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C500" w14:textId="74DC24FD" w:rsidR="00572286" w:rsidRDefault="000D4240" w:rsidP="001B05CA">
      <w:bookmarkStart w:id="0" w:name="_Toc71793409"/>
      <w:bookmarkStart w:id="1" w:name="_Toc82093007"/>
      <w:bookmarkStart w:id="2" w:name="_Toc82101562"/>
      <w:bookmarkStart w:id="3" w:name="_Toc90989369"/>
      <w:bookmarkStart w:id="4" w:name="_Toc93057130"/>
      <w:bookmarkStart w:id="5" w:name="_Toc93057340"/>
      <w:bookmarkStart w:id="6" w:name="_Toc93062836"/>
      <w:bookmarkStart w:id="7" w:name="_Toc93066633"/>
      <w:bookmarkStart w:id="8" w:name="_Toc95929738"/>
      <w:bookmarkStart w:id="9" w:name="_Toc104818747"/>
      <w:bookmarkStart w:id="10" w:name="_Toc109834443"/>
      <w:bookmarkStart w:id="11" w:name="_Toc109834475"/>
      <w:bookmarkStart w:id="12" w:name="_Toc109834708"/>
      <w:bookmarkStart w:id="13" w:name="_Toc109838211"/>
      <w:bookmarkStart w:id="14" w:name="_Toc109838349"/>
      <w:r>
        <w:rPr>
          <w:noProof/>
          <w:lang w:eastAsia="en-AU"/>
        </w:rPr>
        <w:drawing>
          <wp:anchor distT="0" distB="0" distL="114300" distR="114300" simplePos="0" relativeHeight="251628544" behindDoc="1" locked="0" layoutInCell="1" allowOverlap="1" wp14:anchorId="58889132" wp14:editId="1BF514E2">
            <wp:simplePos x="0" y="0"/>
            <wp:positionH relativeFrom="column">
              <wp:posOffset>-929640</wp:posOffset>
            </wp:positionH>
            <wp:positionV relativeFrom="paragraph">
              <wp:posOffset>-922020</wp:posOffset>
            </wp:positionV>
            <wp:extent cx="7574280" cy="10716895"/>
            <wp:effectExtent l="0" t="0" r="7620" b="8255"/>
            <wp:wrapNone/>
            <wp:docPr id="5" name="Picture 5" descr="H:\Public Relations\2020\Admin\Intranet\WFH Intranet - May 2020\Templates\Front Cover Templat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ublic Relations\2020\Admin\Intranet\WFH Intranet - May 2020\Templates\Front Cover Template Im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4280" cy="107168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1135B18" w14:textId="77777777" w:rsidR="00572286" w:rsidRDefault="00572286" w:rsidP="001B05CA"/>
    <w:p w14:paraId="3929B3F5" w14:textId="77777777" w:rsidR="00572286" w:rsidRDefault="00572286" w:rsidP="001B05CA"/>
    <w:p w14:paraId="0E4258DA" w14:textId="77777777" w:rsidR="00572286" w:rsidRDefault="00572286" w:rsidP="001B05CA"/>
    <w:p w14:paraId="0DCCBD54" w14:textId="77777777" w:rsidR="00572286" w:rsidRDefault="00572286" w:rsidP="001B05CA"/>
    <w:p w14:paraId="369873E4" w14:textId="77777777" w:rsidR="00572286" w:rsidRDefault="00572286" w:rsidP="001B05CA"/>
    <w:p w14:paraId="2D77C748" w14:textId="77777777" w:rsidR="00572286" w:rsidRDefault="00572286" w:rsidP="001B05CA"/>
    <w:p w14:paraId="0B0C0B30" w14:textId="77777777" w:rsidR="00572286" w:rsidRDefault="00572286" w:rsidP="001B05CA"/>
    <w:p w14:paraId="2C596839" w14:textId="77777777" w:rsidR="00572286" w:rsidRDefault="00572286" w:rsidP="001B05CA"/>
    <w:p w14:paraId="07C5CA8C" w14:textId="77777777" w:rsidR="00572286" w:rsidRDefault="00572286" w:rsidP="001B05CA"/>
    <w:p w14:paraId="4DFBF4E1" w14:textId="77777777" w:rsidR="00572286" w:rsidRDefault="00572286" w:rsidP="001B05CA"/>
    <w:p w14:paraId="2CA1966D" w14:textId="77777777" w:rsidR="00572286" w:rsidRDefault="00572286" w:rsidP="001B05CA"/>
    <w:p w14:paraId="05FEA506" w14:textId="77777777" w:rsidR="00572286" w:rsidRDefault="00572286" w:rsidP="001B05CA"/>
    <w:p w14:paraId="44EBD0ED" w14:textId="77777777" w:rsidR="00572286" w:rsidRDefault="00572286" w:rsidP="001B05CA"/>
    <w:p w14:paraId="0E9A699F" w14:textId="77777777" w:rsidR="00572286" w:rsidRDefault="00572286" w:rsidP="001B05CA"/>
    <w:p w14:paraId="33A4951F" w14:textId="77777777" w:rsidR="00572286" w:rsidRDefault="00572286" w:rsidP="001B05CA"/>
    <w:p w14:paraId="434ECDCE" w14:textId="77777777" w:rsidR="00572286" w:rsidRDefault="00572286" w:rsidP="001B05CA"/>
    <w:p w14:paraId="72063AB4" w14:textId="77777777" w:rsidR="00572286" w:rsidRDefault="00572286" w:rsidP="001B05CA"/>
    <w:bookmarkStart w:id="15" w:name="_Toc109834476"/>
    <w:bookmarkStart w:id="16" w:name="_Toc109834709"/>
    <w:bookmarkStart w:id="17" w:name="_Toc109838212"/>
    <w:bookmarkStart w:id="18" w:name="_Toc109838350"/>
    <w:p w14:paraId="4D77166A" w14:textId="2E418F66" w:rsidR="00D45EF9" w:rsidRDefault="00330FEC">
      <w:pPr>
        <w:spacing w:after="0" w:line="240" w:lineRule="auto"/>
      </w:pPr>
      <w:r w:rsidRPr="00CB036B">
        <w:rPr>
          <w:noProof/>
        </w:rPr>
        <mc:AlternateContent>
          <mc:Choice Requires="wps">
            <w:drawing>
              <wp:anchor distT="45720" distB="45720" distL="114300" distR="114300" simplePos="0" relativeHeight="251688960" behindDoc="1" locked="0" layoutInCell="1" allowOverlap="1" wp14:anchorId="628E2BFB" wp14:editId="31CDCCB0">
                <wp:simplePos x="0" y="0"/>
                <wp:positionH relativeFrom="margin">
                  <wp:posOffset>-463550</wp:posOffset>
                </wp:positionH>
                <wp:positionV relativeFrom="paragraph">
                  <wp:posOffset>2132330</wp:posOffset>
                </wp:positionV>
                <wp:extent cx="6642100" cy="428625"/>
                <wp:effectExtent l="0" t="0" r="0" b="0"/>
                <wp:wrapTight wrapText="bothSides">
                  <wp:wrapPolygon edited="0">
                    <wp:start x="186" y="0"/>
                    <wp:lineTo x="186" y="20160"/>
                    <wp:lineTo x="21373" y="20160"/>
                    <wp:lineTo x="21373" y="0"/>
                    <wp:lineTo x="186"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28625"/>
                        </a:xfrm>
                        <a:prstGeom prst="rect">
                          <a:avLst/>
                        </a:prstGeom>
                        <a:noFill/>
                        <a:ln w="9525">
                          <a:noFill/>
                          <a:miter lim="800000"/>
                          <a:headEnd/>
                          <a:tailEnd/>
                        </a:ln>
                      </wps:spPr>
                      <wps:txbx>
                        <w:txbxContent>
                          <w:p w14:paraId="2ECEBC96" w14:textId="38306E4B" w:rsidR="00CB036B" w:rsidRPr="00366158" w:rsidRDefault="001B7BCA" w:rsidP="00CB036B">
                            <w:pPr>
                              <w:jc w:val="center"/>
                              <w:rPr>
                                <w:rFonts w:ascii="Avenir Next LT Pro Light" w:hAnsi="Avenir Next LT Pro Light"/>
                                <w:b/>
                                <w:bCs/>
                                <w:i/>
                                <w:iCs/>
                                <w:color w:val="FFFFFF" w:themeColor="background1"/>
                                <w:sz w:val="48"/>
                                <w:szCs w:val="48"/>
                              </w:rPr>
                            </w:pPr>
                            <w:r w:rsidRPr="00366158">
                              <w:rPr>
                                <w:rFonts w:ascii="Avenir Next LT Pro Light" w:hAnsi="Avenir Next LT Pro Light"/>
                                <w:b/>
                                <w:bCs/>
                                <w:color w:val="FFFFFF" w:themeColor="background1"/>
                                <w:sz w:val="48"/>
                                <w:szCs w:val="48"/>
                              </w:rPr>
                              <w:t>SUBMISSIO</w:t>
                            </w:r>
                            <w:r w:rsidR="00780748" w:rsidRPr="00366158">
                              <w:rPr>
                                <w:rFonts w:ascii="Avenir Next LT Pro Light" w:hAnsi="Avenir Next LT Pro Light"/>
                                <w:b/>
                                <w:bCs/>
                                <w:color w:val="FFFFFF" w:themeColor="background1"/>
                                <w:sz w:val="48"/>
                                <w:szCs w:val="48"/>
                              </w:rPr>
                              <w:t xml:space="preserve">NS </w:t>
                            </w:r>
                            <w:r w:rsidR="00572286" w:rsidRPr="00366158">
                              <w:rPr>
                                <w:rFonts w:ascii="Avenir Next LT Pro Light" w:hAnsi="Avenir Next LT Pro Light"/>
                                <w:b/>
                                <w:bCs/>
                                <w:color w:val="FFFFFF" w:themeColor="background1"/>
                                <w:sz w:val="48"/>
                                <w:szCs w:val="48"/>
                              </w:rPr>
                              <w:t>SUMMARY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2BFB" id="_x0000_t202" coordsize="21600,21600" o:spt="202" path="m,l,21600r21600,l21600,xe">
                <v:stroke joinstyle="miter"/>
                <v:path gradientshapeok="t" o:connecttype="rect"/>
              </v:shapetype>
              <v:shape id="Text Box 2" o:spid="_x0000_s1026" type="#_x0000_t202" style="position:absolute;margin-left:-36.5pt;margin-top:167.9pt;width:523pt;height:33.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" filled="f" stroked="f">
                <v:textbox>
                  <w:txbxContent>
                    <w:p w14:paraId="2ECEBC96" w14:textId="38306E4B" w:rsidR="00CB036B" w:rsidRPr="00366158" w:rsidRDefault="001B7BCA" w:rsidP="00CB036B">
                      <w:pPr>
                        <w:jc w:val="center"/>
                        <w:rPr>
                          <w:rFonts w:ascii="Avenir Next LT Pro Light" w:hAnsi="Avenir Next LT Pro Light"/>
                          <w:b/>
                          <w:bCs/>
                          <w:i/>
                          <w:iCs/>
                          <w:color w:val="FFFFFF" w:themeColor="background1"/>
                          <w:sz w:val="48"/>
                          <w:szCs w:val="48"/>
                        </w:rPr>
                      </w:pPr>
                      <w:r w:rsidRPr="00366158">
                        <w:rPr>
                          <w:rFonts w:ascii="Avenir Next LT Pro Light" w:hAnsi="Avenir Next LT Pro Light"/>
                          <w:b/>
                          <w:bCs/>
                          <w:color w:val="FFFFFF" w:themeColor="background1"/>
                          <w:sz w:val="48"/>
                          <w:szCs w:val="48"/>
                        </w:rPr>
                        <w:t>SUBMISSIO</w:t>
                      </w:r>
                      <w:r w:rsidR="00780748" w:rsidRPr="00366158">
                        <w:rPr>
                          <w:rFonts w:ascii="Avenir Next LT Pro Light" w:hAnsi="Avenir Next LT Pro Light"/>
                          <w:b/>
                          <w:bCs/>
                          <w:color w:val="FFFFFF" w:themeColor="background1"/>
                          <w:sz w:val="48"/>
                          <w:szCs w:val="48"/>
                        </w:rPr>
                        <w:t xml:space="preserve">NS </w:t>
                      </w:r>
                      <w:r w:rsidR="00572286" w:rsidRPr="00366158">
                        <w:rPr>
                          <w:rFonts w:ascii="Avenir Next LT Pro Light" w:hAnsi="Avenir Next LT Pro Light"/>
                          <w:b/>
                          <w:bCs/>
                          <w:color w:val="FFFFFF" w:themeColor="background1"/>
                          <w:sz w:val="48"/>
                          <w:szCs w:val="48"/>
                        </w:rPr>
                        <w:t>SUMMARY REPORT</w:t>
                      </w:r>
                    </w:p>
                  </w:txbxContent>
                </v:textbox>
                <w10:wrap type="tight" anchorx="margin"/>
              </v:shape>
            </w:pict>
          </mc:Fallback>
        </mc:AlternateContent>
      </w:r>
      <w:r w:rsidRPr="00CB036B">
        <w:rPr>
          <w:rFonts w:ascii="Avenir Next LT Pro Light" w:hAnsi="Avenir Next LT Pro Light" w:cs="Calibri Light"/>
          <w:noProof/>
        </w:rPr>
        <mc:AlternateContent>
          <mc:Choice Requires="wps">
            <w:drawing>
              <wp:anchor distT="45720" distB="45720" distL="114300" distR="114300" simplePos="0" relativeHeight="251658240" behindDoc="1" locked="0" layoutInCell="1" allowOverlap="1" wp14:anchorId="75D41D73" wp14:editId="5C86934D">
                <wp:simplePos x="0" y="0"/>
                <wp:positionH relativeFrom="margin">
                  <wp:posOffset>-455295</wp:posOffset>
                </wp:positionH>
                <wp:positionV relativeFrom="paragraph">
                  <wp:posOffset>2513330</wp:posOffset>
                </wp:positionV>
                <wp:extent cx="6642100" cy="1404620"/>
                <wp:effectExtent l="0" t="0" r="0" b="0"/>
                <wp:wrapTight wrapText="bothSides">
                  <wp:wrapPolygon edited="0">
                    <wp:start x="186" y="0"/>
                    <wp:lineTo x="186" y="21023"/>
                    <wp:lineTo x="21373" y="21023"/>
                    <wp:lineTo x="21373" y="0"/>
                    <wp:lineTo x="18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04620"/>
                        </a:xfrm>
                        <a:prstGeom prst="rect">
                          <a:avLst/>
                        </a:prstGeom>
                        <a:noFill/>
                        <a:ln w="9525">
                          <a:noFill/>
                          <a:miter lim="800000"/>
                          <a:headEnd/>
                          <a:tailEnd/>
                        </a:ln>
                      </wps:spPr>
                      <wps:txbx>
                        <w:txbxContent>
                          <w:p w14:paraId="758173E4" w14:textId="205F8495" w:rsidR="00CB036B" w:rsidRPr="00366158" w:rsidRDefault="00816D15" w:rsidP="00366158">
                            <w:pPr>
                              <w:spacing w:after="0"/>
                              <w:jc w:val="center"/>
                              <w:rPr>
                                <w:rFonts w:ascii="Avenir Next LT Pro Light" w:hAnsi="Avenir Next LT Pro Light"/>
                                <w:b/>
                                <w:bCs/>
                                <w:color w:val="FFFFFF" w:themeColor="background1"/>
                                <w:sz w:val="36"/>
                                <w:szCs w:val="36"/>
                              </w:rPr>
                            </w:pPr>
                            <w:r w:rsidRPr="00366158">
                              <w:rPr>
                                <w:rFonts w:ascii="Avenir Next LT Pro Light" w:hAnsi="Avenir Next LT Pro Light"/>
                                <w:b/>
                                <w:bCs/>
                                <w:color w:val="FFFFFF" w:themeColor="background1"/>
                                <w:sz w:val="36"/>
                                <w:szCs w:val="36"/>
                              </w:rPr>
                              <w:t xml:space="preserve">Cumberland Comprehensive Heritage Study – </w:t>
                            </w:r>
                            <w:r w:rsidR="009D3F2B">
                              <w:rPr>
                                <w:rFonts w:ascii="Avenir Next LT Pro Light" w:hAnsi="Avenir Next LT Pro Light"/>
                                <w:b/>
                                <w:bCs/>
                                <w:color w:val="FFFFFF" w:themeColor="background1"/>
                                <w:sz w:val="36"/>
                                <w:szCs w:val="36"/>
                              </w:rPr>
                              <w:br/>
                            </w:r>
                            <w:r w:rsidR="00572286" w:rsidRPr="00366158">
                              <w:rPr>
                                <w:rFonts w:ascii="Avenir Next LT Pro Light" w:hAnsi="Avenir Next LT Pro Light"/>
                                <w:b/>
                                <w:bCs/>
                                <w:color w:val="FFFFFF" w:themeColor="background1"/>
                                <w:sz w:val="36"/>
                                <w:szCs w:val="36"/>
                              </w:rPr>
                              <w:t xml:space="preserve">Early Consultation (2021) </w:t>
                            </w:r>
                            <w:r w:rsidR="003108A1" w:rsidRPr="00366158">
                              <w:rPr>
                                <w:rFonts w:ascii="Avenir Next LT Pro Light" w:hAnsi="Avenir Next LT Pro Light"/>
                                <w:b/>
                                <w:bCs/>
                                <w:color w:val="FFFFFF" w:themeColor="background1"/>
                                <w:sz w:val="36"/>
                                <w:szCs w:val="36"/>
                              </w:rPr>
                              <w:t>on</w:t>
                            </w:r>
                            <w:r w:rsidR="001B7BCA" w:rsidRPr="00366158">
                              <w:rPr>
                                <w:rFonts w:ascii="Avenir Next LT Pro Light" w:hAnsi="Avenir Next LT Pro Light"/>
                                <w:b/>
                                <w:bCs/>
                                <w:color w:val="FFFFFF" w:themeColor="background1"/>
                                <w:sz w:val="36"/>
                                <w:szCs w:val="36"/>
                              </w:rPr>
                              <w:t xml:space="preserve"> </w:t>
                            </w:r>
                            <w:r w:rsidRPr="00366158">
                              <w:rPr>
                                <w:rFonts w:ascii="Avenir Next LT Pro Light" w:hAnsi="Avenir Next LT Pro Light"/>
                                <w:b/>
                                <w:bCs/>
                                <w:color w:val="FFFFFF" w:themeColor="background1"/>
                                <w:sz w:val="36"/>
                                <w:szCs w:val="36"/>
                              </w:rPr>
                              <w:t xml:space="preserve">Stage 2 </w:t>
                            </w:r>
                            <w:r w:rsidR="00572286" w:rsidRPr="00366158">
                              <w:rPr>
                                <w:rFonts w:ascii="Avenir Next LT Pro Light" w:hAnsi="Avenir Next LT Pro Light"/>
                                <w:b/>
                                <w:bCs/>
                                <w:color w:val="FFFFFF" w:themeColor="background1"/>
                                <w:sz w:val="36"/>
                                <w:szCs w:val="36"/>
                              </w:rPr>
                              <w:t xml:space="preserve">Recommendations </w:t>
                            </w:r>
                            <w:r w:rsidRPr="00366158">
                              <w:rPr>
                                <w:rFonts w:ascii="Avenir Next LT Pro Light" w:hAnsi="Avenir Next LT Pro Light"/>
                                <w:b/>
                                <w:bCs/>
                                <w:color w:val="FFFFFF" w:themeColor="background1"/>
                                <w:sz w:val="36"/>
                                <w:szCs w:val="36"/>
                              </w:rPr>
                              <w:t xml:space="preserve">(proposed new items and conservation areas) </w:t>
                            </w:r>
                            <w:r w:rsidR="00572286" w:rsidRPr="00366158">
                              <w:rPr>
                                <w:rFonts w:ascii="Avenir Next LT Pro Light" w:hAnsi="Avenir Next LT Pro Light"/>
                                <w:b/>
                                <w:bCs/>
                                <w:color w:val="FFFFFF" w:themeColor="background1"/>
                                <w:sz w:val="36"/>
                                <w:szCs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41D73" id="_x0000_s1027" type="#_x0000_t202" style="position:absolute;margin-left:-35.85pt;margin-top:197.9pt;width:523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1i+gEAAM4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" filled="f" stroked="f">
                <v:textbox style="mso-fit-shape-to-text:t">
                  <w:txbxContent>
                    <w:p w14:paraId="758173E4" w14:textId="205F8495" w:rsidR="00CB036B" w:rsidRPr="00366158" w:rsidRDefault="00816D15" w:rsidP="00366158">
                      <w:pPr>
                        <w:spacing w:after="0"/>
                        <w:jc w:val="center"/>
                        <w:rPr>
                          <w:rFonts w:ascii="Avenir Next LT Pro Light" w:hAnsi="Avenir Next LT Pro Light"/>
                          <w:b/>
                          <w:bCs/>
                          <w:color w:val="FFFFFF" w:themeColor="background1"/>
                          <w:sz w:val="36"/>
                          <w:szCs w:val="36"/>
                        </w:rPr>
                      </w:pPr>
                      <w:r w:rsidRPr="00366158">
                        <w:rPr>
                          <w:rFonts w:ascii="Avenir Next LT Pro Light" w:hAnsi="Avenir Next LT Pro Light"/>
                          <w:b/>
                          <w:bCs/>
                          <w:color w:val="FFFFFF" w:themeColor="background1"/>
                          <w:sz w:val="36"/>
                          <w:szCs w:val="36"/>
                        </w:rPr>
                        <w:t>Cumberland Comprehensive Heritage Study</w:t>
                      </w:r>
                      <w:r w:rsidRPr="00366158">
                        <w:rPr>
                          <w:rFonts w:ascii="Avenir Next LT Pro Light" w:hAnsi="Avenir Next LT Pro Light"/>
                          <w:b/>
                          <w:bCs/>
                          <w:color w:val="FFFFFF" w:themeColor="background1"/>
                          <w:sz w:val="36"/>
                          <w:szCs w:val="36"/>
                        </w:rPr>
                        <w:t xml:space="preserve"> – </w:t>
                      </w:r>
                      <w:r w:rsidR="009D3F2B">
                        <w:rPr>
                          <w:rFonts w:ascii="Avenir Next LT Pro Light" w:hAnsi="Avenir Next LT Pro Light"/>
                          <w:b/>
                          <w:bCs/>
                          <w:color w:val="FFFFFF" w:themeColor="background1"/>
                          <w:sz w:val="36"/>
                          <w:szCs w:val="36"/>
                        </w:rPr>
                        <w:br/>
                      </w:r>
                      <w:r w:rsidR="00572286" w:rsidRPr="00366158">
                        <w:rPr>
                          <w:rFonts w:ascii="Avenir Next LT Pro Light" w:hAnsi="Avenir Next LT Pro Light"/>
                          <w:b/>
                          <w:bCs/>
                          <w:color w:val="FFFFFF" w:themeColor="background1"/>
                          <w:sz w:val="36"/>
                          <w:szCs w:val="36"/>
                        </w:rPr>
                        <w:t xml:space="preserve">Early Consultation (2021) </w:t>
                      </w:r>
                      <w:r w:rsidR="003108A1" w:rsidRPr="00366158">
                        <w:rPr>
                          <w:rFonts w:ascii="Avenir Next LT Pro Light" w:hAnsi="Avenir Next LT Pro Light"/>
                          <w:b/>
                          <w:bCs/>
                          <w:color w:val="FFFFFF" w:themeColor="background1"/>
                          <w:sz w:val="36"/>
                          <w:szCs w:val="36"/>
                        </w:rPr>
                        <w:t>on</w:t>
                      </w:r>
                      <w:r w:rsidR="001B7BCA" w:rsidRPr="00366158">
                        <w:rPr>
                          <w:rFonts w:ascii="Avenir Next LT Pro Light" w:hAnsi="Avenir Next LT Pro Light"/>
                          <w:b/>
                          <w:bCs/>
                          <w:color w:val="FFFFFF" w:themeColor="background1"/>
                          <w:sz w:val="36"/>
                          <w:szCs w:val="36"/>
                        </w:rPr>
                        <w:t xml:space="preserve"> </w:t>
                      </w:r>
                      <w:r w:rsidRPr="00366158">
                        <w:rPr>
                          <w:rFonts w:ascii="Avenir Next LT Pro Light" w:hAnsi="Avenir Next LT Pro Light"/>
                          <w:b/>
                          <w:bCs/>
                          <w:color w:val="FFFFFF" w:themeColor="background1"/>
                          <w:sz w:val="36"/>
                          <w:szCs w:val="36"/>
                        </w:rPr>
                        <w:t xml:space="preserve">Stage 2 </w:t>
                      </w:r>
                      <w:r w:rsidR="00572286" w:rsidRPr="00366158">
                        <w:rPr>
                          <w:rFonts w:ascii="Avenir Next LT Pro Light" w:hAnsi="Avenir Next LT Pro Light"/>
                          <w:b/>
                          <w:bCs/>
                          <w:color w:val="FFFFFF" w:themeColor="background1"/>
                          <w:sz w:val="36"/>
                          <w:szCs w:val="36"/>
                        </w:rPr>
                        <w:t xml:space="preserve">Recommendations </w:t>
                      </w:r>
                      <w:r w:rsidRPr="00366158">
                        <w:rPr>
                          <w:rFonts w:ascii="Avenir Next LT Pro Light" w:hAnsi="Avenir Next LT Pro Light"/>
                          <w:b/>
                          <w:bCs/>
                          <w:color w:val="FFFFFF" w:themeColor="background1"/>
                          <w:sz w:val="36"/>
                          <w:szCs w:val="36"/>
                        </w:rPr>
                        <w:t xml:space="preserve">(proposed new items and conservation areas) </w:t>
                      </w:r>
                      <w:r w:rsidR="00572286" w:rsidRPr="00366158">
                        <w:rPr>
                          <w:rFonts w:ascii="Avenir Next LT Pro Light" w:hAnsi="Avenir Next LT Pro Light"/>
                          <w:b/>
                          <w:bCs/>
                          <w:color w:val="FFFFFF" w:themeColor="background1"/>
                          <w:sz w:val="36"/>
                          <w:szCs w:val="36"/>
                        </w:rPr>
                        <w:t xml:space="preserve"> </w:t>
                      </w:r>
                    </w:p>
                  </w:txbxContent>
                </v:textbox>
                <w10:wrap type="tight" anchorx="margin"/>
              </v:shape>
            </w:pict>
          </mc:Fallback>
        </mc:AlternateContent>
      </w:r>
      <w:r w:rsidR="00780748" w:rsidRPr="00CB036B">
        <w:rPr>
          <w:noProof/>
        </w:rPr>
        <mc:AlternateContent>
          <mc:Choice Requires="wps">
            <w:drawing>
              <wp:anchor distT="45720" distB="45720" distL="114300" distR="114300" simplePos="0" relativeHeight="251694080" behindDoc="1" locked="0" layoutInCell="1" allowOverlap="1" wp14:anchorId="697FC2B8" wp14:editId="4AAFAA3F">
                <wp:simplePos x="0" y="0"/>
                <wp:positionH relativeFrom="margin">
                  <wp:posOffset>-455295</wp:posOffset>
                </wp:positionH>
                <wp:positionV relativeFrom="paragraph">
                  <wp:posOffset>3496310</wp:posOffset>
                </wp:positionV>
                <wp:extent cx="6642100" cy="361950"/>
                <wp:effectExtent l="0" t="0" r="0" b="0"/>
                <wp:wrapTight wrapText="bothSides">
                  <wp:wrapPolygon edited="0">
                    <wp:start x="186" y="0"/>
                    <wp:lineTo x="186" y="20463"/>
                    <wp:lineTo x="21373" y="20463"/>
                    <wp:lineTo x="21373" y="0"/>
                    <wp:lineTo x="186"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1321735D" w14:textId="752C710B" w:rsidR="00780748" w:rsidRPr="00366158" w:rsidRDefault="00780748" w:rsidP="00366158">
                            <w:pPr>
                              <w:spacing w:after="0"/>
                              <w:jc w:val="center"/>
                              <w:rPr>
                                <w:rFonts w:ascii="Avenir Next LT Pro Light" w:hAnsi="Avenir Next LT Pro Light"/>
                                <w:b/>
                                <w:bCs/>
                                <w:i/>
                                <w:iCs/>
                                <w:color w:val="FFFFFF" w:themeColor="background1"/>
                                <w:sz w:val="28"/>
                                <w:szCs w:val="28"/>
                              </w:rPr>
                            </w:pPr>
                            <w:r w:rsidRPr="00366158">
                              <w:rPr>
                                <w:rFonts w:ascii="Avenir Next LT Pro Light" w:hAnsi="Avenir Next LT Pro Light"/>
                                <w:b/>
                                <w:bCs/>
                                <w:i/>
                                <w:iCs/>
                                <w:color w:val="FFFFFF" w:themeColor="background1"/>
                                <w:sz w:val="28"/>
                                <w:szCs w:val="28"/>
                              </w:rPr>
                              <w:t>July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FC2B8" id="_x0000_s1028" type="#_x0000_t202" style="position:absolute;margin-left:-35.85pt;margin-top:275.3pt;width:523pt;height:28.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" filled="f" stroked="f">
                <v:textbox>
                  <w:txbxContent>
                    <w:p w14:paraId="1321735D" w14:textId="752C710B" w:rsidR="00780748" w:rsidRPr="00366158" w:rsidRDefault="00780748" w:rsidP="00366158">
                      <w:pPr>
                        <w:spacing w:after="0"/>
                        <w:jc w:val="center"/>
                        <w:rPr>
                          <w:rFonts w:ascii="Avenir Next LT Pro Light" w:hAnsi="Avenir Next LT Pro Light"/>
                          <w:b/>
                          <w:bCs/>
                          <w:i/>
                          <w:iCs/>
                          <w:color w:val="FFFFFF" w:themeColor="background1"/>
                          <w:sz w:val="28"/>
                          <w:szCs w:val="28"/>
                        </w:rPr>
                      </w:pPr>
                      <w:r w:rsidRPr="00366158">
                        <w:rPr>
                          <w:rFonts w:ascii="Avenir Next LT Pro Light" w:hAnsi="Avenir Next LT Pro Light"/>
                          <w:b/>
                          <w:bCs/>
                          <w:i/>
                          <w:iCs/>
                          <w:color w:val="FFFFFF" w:themeColor="background1"/>
                          <w:sz w:val="28"/>
                          <w:szCs w:val="28"/>
                        </w:rPr>
                        <w:t>July 2022</w:t>
                      </w:r>
                    </w:p>
                  </w:txbxContent>
                </v:textbox>
                <w10:wrap type="tight" anchorx="margin"/>
              </v:shape>
            </w:pict>
          </mc:Fallback>
        </mc:AlternateContent>
      </w:r>
      <w:bookmarkEnd w:id="15"/>
      <w:bookmarkEnd w:id="16"/>
      <w:bookmarkEnd w:id="17"/>
      <w:bookmarkEnd w:id="18"/>
      <w:r w:rsidR="00D45EF9">
        <w:br w:type="page"/>
      </w:r>
    </w:p>
    <w:sdt>
      <w:sdtPr>
        <w:id w:val="-706951998"/>
        <w:docPartObj>
          <w:docPartGallery w:val="Table of Contents"/>
          <w:docPartUnique/>
        </w:docPartObj>
      </w:sdtPr>
      <w:sdtEndPr>
        <w:rPr>
          <w:rFonts w:ascii="Avenir Next LT Pro Light" w:hAnsi="Avenir Next LT Pro Light"/>
          <w:b/>
          <w:bCs/>
          <w:noProof/>
        </w:rPr>
      </w:sdtEndPr>
      <w:sdtContent>
        <w:p w14:paraId="2AC5EFB7" w14:textId="5E223E39" w:rsidR="00A37CCD" w:rsidRPr="00572286" w:rsidRDefault="00A37CCD" w:rsidP="00AF6CB2">
          <w:pPr>
            <w:rPr>
              <w:rStyle w:val="Heading1Char"/>
              <w:rFonts w:ascii="Calibri" w:eastAsia="Calibri" w:hAnsi="Calibri"/>
              <w:color w:val="auto"/>
              <w:sz w:val="22"/>
              <w:szCs w:val="22"/>
            </w:rPr>
          </w:pPr>
          <w:r w:rsidRPr="00A37CCD">
            <w:rPr>
              <w:rStyle w:val="Heading1Char"/>
              <w:rFonts w:ascii="Avenir Next LT Pro Light" w:eastAsia="Calibri" w:hAnsi="Avenir Next LT Pro Light"/>
              <w:b/>
              <w:bCs/>
            </w:rPr>
            <w:t>Contents</w:t>
          </w:r>
        </w:p>
        <w:p w14:paraId="34B2C785" w14:textId="431D5397" w:rsidR="00366158" w:rsidRDefault="00A37CCD">
          <w:pPr>
            <w:pStyle w:val="TOC1"/>
            <w:tabs>
              <w:tab w:val="right" w:leader="dot" w:pos="9016"/>
            </w:tabs>
            <w:rPr>
              <w:rFonts w:asciiTheme="minorHAnsi" w:eastAsiaTheme="minorEastAsia" w:hAnsiTheme="minorHAnsi" w:cstheme="minorBidi"/>
              <w:noProof/>
              <w:lang w:eastAsia="en-AU"/>
            </w:rPr>
          </w:pPr>
          <w:r w:rsidRPr="00A37CCD">
            <w:rPr>
              <w:rFonts w:ascii="Avenir Next LT Pro Light" w:hAnsi="Avenir Next LT Pro Light"/>
            </w:rPr>
            <w:fldChar w:fldCharType="begin"/>
          </w:r>
          <w:r w:rsidRPr="00A37CCD">
            <w:rPr>
              <w:rFonts w:ascii="Avenir Next LT Pro Light" w:hAnsi="Avenir Next LT Pro Light"/>
            </w:rPr>
            <w:instrText xml:space="preserve"> TOC \o "1-3" \h \z \u </w:instrText>
          </w:r>
          <w:r w:rsidRPr="00A37CCD">
            <w:rPr>
              <w:rFonts w:ascii="Avenir Next LT Pro Light" w:hAnsi="Avenir Next LT Pro Light"/>
            </w:rPr>
            <w:fldChar w:fldCharType="separate"/>
          </w:r>
          <w:hyperlink w:anchor="_Toc118220601" w:history="1">
            <w:r w:rsidR="00366158" w:rsidRPr="00571F1D">
              <w:rPr>
                <w:rStyle w:val="Hyperlink"/>
                <w:rFonts w:ascii="Avenir Next LT Pro Light" w:hAnsi="Avenir Next LT Pro Light" w:cs="Calibri Light"/>
                <w:b/>
                <w:bCs/>
                <w:noProof/>
              </w:rPr>
              <w:t>Introduction</w:t>
            </w:r>
            <w:r w:rsidR="00366158">
              <w:rPr>
                <w:noProof/>
                <w:webHidden/>
              </w:rPr>
              <w:tab/>
            </w:r>
            <w:r w:rsidR="00366158">
              <w:rPr>
                <w:noProof/>
                <w:webHidden/>
              </w:rPr>
              <w:fldChar w:fldCharType="begin"/>
            </w:r>
            <w:r w:rsidR="00366158">
              <w:rPr>
                <w:noProof/>
                <w:webHidden/>
              </w:rPr>
              <w:instrText xml:space="preserve"> PAGEREF _Toc118220601 \h </w:instrText>
            </w:r>
            <w:r w:rsidR="00366158">
              <w:rPr>
                <w:noProof/>
                <w:webHidden/>
              </w:rPr>
            </w:r>
            <w:r w:rsidR="00366158">
              <w:rPr>
                <w:noProof/>
                <w:webHidden/>
              </w:rPr>
              <w:fldChar w:fldCharType="separate"/>
            </w:r>
            <w:r w:rsidR="00366158">
              <w:rPr>
                <w:noProof/>
                <w:webHidden/>
              </w:rPr>
              <w:t>3</w:t>
            </w:r>
            <w:r w:rsidR="00366158">
              <w:rPr>
                <w:noProof/>
                <w:webHidden/>
              </w:rPr>
              <w:fldChar w:fldCharType="end"/>
            </w:r>
          </w:hyperlink>
        </w:p>
        <w:p w14:paraId="499D00B9" w14:textId="42CA97C7" w:rsidR="00366158" w:rsidRDefault="00403B68">
          <w:pPr>
            <w:pStyle w:val="TOC2"/>
            <w:tabs>
              <w:tab w:val="right" w:leader="dot" w:pos="9016"/>
            </w:tabs>
            <w:rPr>
              <w:rFonts w:asciiTheme="minorHAnsi" w:eastAsiaTheme="minorEastAsia" w:hAnsiTheme="minorHAnsi" w:cstheme="minorBidi"/>
              <w:noProof/>
              <w:lang w:eastAsia="en-AU"/>
            </w:rPr>
          </w:pPr>
          <w:hyperlink w:anchor="_Toc118220602" w:history="1">
            <w:r w:rsidR="00366158" w:rsidRPr="00571F1D">
              <w:rPr>
                <w:rStyle w:val="Hyperlink"/>
                <w:rFonts w:ascii="Avenir Next LT Pro Light" w:hAnsi="Avenir Next LT Pro Light" w:cs="Calibri Light"/>
                <w:noProof/>
              </w:rPr>
              <w:t>Purpose</w:t>
            </w:r>
            <w:r w:rsidR="00366158">
              <w:rPr>
                <w:noProof/>
                <w:webHidden/>
              </w:rPr>
              <w:tab/>
            </w:r>
            <w:r w:rsidR="00366158">
              <w:rPr>
                <w:noProof/>
                <w:webHidden/>
              </w:rPr>
              <w:fldChar w:fldCharType="begin"/>
            </w:r>
            <w:r w:rsidR="00366158">
              <w:rPr>
                <w:noProof/>
                <w:webHidden/>
              </w:rPr>
              <w:instrText xml:space="preserve"> PAGEREF _Toc118220602 \h </w:instrText>
            </w:r>
            <w:r w:rsidR="00366158">
              <w:rPr>
                <w:noProof/>
                <w:webHidden/>
              </w:rPr>
            </w:r>
            <w:r w:rsidR="00366158">
              <w:rPr>
                <w:noProof/>
                <w:webHidden/>
              </w:rPr>
              <w:fldChar w:fldCharType="separate"/>
            </w:r>
            <w:r w:rsidR="00366158">
              <w:rPr>
                <w:noProof/>
                <w:webHidden/>
              </w:rPr>
              <w:t>3</w:t>
            </w:r>
            <w:r w:rsidR="00366158">
              <w:rPr>
                <w:noProof/>
                <w:webHidden/>
              </w:rPr>
              <w:fldChar w:fldCharType="end"/>
            </w:r>
          </w:hyperlink>
        </w:p>
        <w:p w14:paraId="27319705" w14:textId="04BC8983" w:rsidR="00366158" w:rsidRDefault="00403B68">
          <w:pPr>
            <w:pStyle w:val="TOC2"/>
            <w:tabs>
              <w:tab w:val="right" w:leader="dot" w:pos="9016"/>
            </w:tabs>
            <w:rPr>
              <w:rFonts w:asciiTheme="minorHAnsi" w:eastAsiaTheme="minorEastAsia" w:hAnsiTheme="minorHAnsi" w:cstheme="minorBidi"/>
              <w:noProof/>
              <w:lang w:eastAsia="en-AU"/>
            </w:rPr>
          </w:pPr>
          <w:hyperlink w:anchor="_Toc118220603" w:history="1">
            <w:r w:rsidR="00366158" w:rsidRPr="00571F1D">
              <w:rPr>
                <w:rStyle w:val="Hyperlink"/>
                <w:rFonts w:ascii="Avenir Next LT Pro Light" w:hAnsi="Avenir Next LT Pro Light" w:cs="Calibri Light"/>
                <w:noProof/>
              </w:rPr>
              <w:t>Background</w:t>
            </w:r>
            <w:r w:rsidR="00366158">
              <w:rPr>
                <w:noProof/>
                <w:webHidden/>
              </w:rPr>
              <w:tab/>
            </w:r>
            <w:r w:rsidR="00366158">
              <w:rPr>
                <w:noProof/>
                <w:webHidden/>
              </w:rPr>
              <w:fldChar w:fldCharType="begin"/>
            </w:r>
            <w:r w:rsidR="00366158">
              <w:rPr>
                <w:noProof/>
                <w:webHidden/>
              </w:rPr>
              <w:instrText xml:space="preserve"> PAGEREF _Toc118220603 \h </w:instrText>
            </w:r>
            <w:r w:rsidR="00366158">
              <w:rPr>
                <w:noProof/>
                <w:webHidden/>
              </w:rPr>
            </w:r>
            <w:r w:rsidR="00366158">
              <w:rPr>
                <w:noProof/>
                <w:webHidden/>
              </w:rPr>
              <w:fldChar w:fldCharType="separate"/>
            </w:r>
            <w:r w:rsidR="00366158">
              <w:rPr>
                <w:noProof/>
                <w:webHidden/>
              </w:rPr>
              <w:t>3</w:t>
            </w:r>
            <w:r w:rsidR="00366158">
              <w:rPr>
                <w:noProof/>
                <w:webHidden/>
              </w:rPr>
              <w:fldChar w:fldCharType="end"/>
            </w:r>
          </w:hyperlink>
        </w:p>
        <w:p w14:paraId="347B5E2E" w14:textId="7207F36F" w:rsidR="00366158" w:rsidRDefault="00403B68">
          <w:pPr>
            <w:pStyle w:val="TOC2"/>
            <w:tabs>
              <w:tab w:val="right" w:leader="dot" w:pos="9016"/>
            </w:tabs>
            <w:rPr>
              <w:rFonts w:asciiTheme="minorHAnsi" w:eastAsiaTheme="minorEastAsia" w:hAnsiTheme="minorHAnsi" w:cstheme="minorBidi"/>
              <w:noProof/>
              <w:lang w:eastAsia="en-AU"/>
            </w:rPr>
          </w:pPr>
          <w:hyperlink w:anchor="_Toc118220604" w:history="1">
            <w:r w:rsidR="00366158" w:rsidRPr="00571F1D">
              <w:rPr>
                <w:rStyle w:val="Hyperlink"/>
                <w:rFonts w:ascii="Avenir Next LT Pro Light" w:hAnsi="Avenir Next LT Pro Light" w:cs="Calibri Light"/>
                <w:noProof/>
              </w:rPr>
              <w:t>Engagement</w:t>
            </w:r>
            <w:r w:rsidR="00366158">
              <w:rPr>
                <w:noProof/>
                <w:webHidden/>
              </w:rPr>
              <w:tab/>
            </w:r>
            <w:r w:rsidR="00366158">
              <w:rPr>
                <w:noProof/>
                <w:webHidden/>
              </w:rPr>
              <w:fldChar w:fldCharType="begin"/>
            </w:r>
            <w:r w:rsidR="00366158">
              <w:rPr>
                <w:noProof/>
                <w:webHidden/>
              </w:rPr>
              <w:instrText xml:space="preserve"> PAGEREF _Toc118220604 \h </w:instrText>
            </w:r>
            <w:r w:rsidR="00366158">
              <w:rPr>
                <w:noProof/>
                <w:webHidden/>
              </w:rPr>
            </w:r>
            <w:r w:rsidR="00366158">
              <w:rPr>
                <w:noProof/>
                <w:webHidden/>
              </w:rPr>
              <w:fldChar w:fldCharType="separate"/>
            </w:r>
            <w:r w:rsidR="00366158">
              <w:rPr>
                <w:noProof/>
                <w:webHidden/>
              </w:rPr>
              <w:t>5</w:t>
            </w:r>
            <w:r w:rsidR="00366158">
              <w:rPr>
                <w:noProof/>
                <w:webHidden/>
              </w:rPr>
              <w:fldChar w:fldCharType="end"/>
            </w:r>
          </w:hyperlink>
        </w:p>
        <w:p w14:paraId="7BD8C97F" w14:textId="3B58DADC" w:rsidR="00366158" w:rsidRDefault="00403B68">
          <w:pPr>
            <w:pStyle w:val="TOC1"/>
            <w:tabs>
              <w:tab w:val="right" w:leader="dot" w:pos="9016"/>
            </w:tabs>
            <w:rPr>
              <w:rFonts w:asciiTheme="minorHAnsi" w:eastAsiaTheme="minorEastAsia" w:hAnsiTheme="minorHAnsi" w:cstheme="minorBidi"/>
              <w:noProof/>
              <w:lang w:eastAsia="en-AU"/>
            </w:rPr>
          </w:pPr>
          <w:hyperlink w:anchor="_Toc118220605" w:history="1">
            <w:r w:rsidR="00366158" w:rsidRPr="00571F1D">
              <w:rPr>
                <w:rStyle w:val="Hyperlink"/>
                <w:rFonts w:ascii="Avenir Next LT Pro Light" w:hAnsi="Avenir Next LT Pro Light" w:cs="Calibri Light"/>
                <w:b/>
                <w:bCs/>
                <w:noProof/>
              </w:rPr>
              <w:t>Methodology</w:t>
            </w:r>
            <w:r w:rsidR="00366158">
              <w:rPr>
                <w:noProof/>
                <w:webHidden/>
              </w:rPr>
              <w:tab/>
            </w:r>
            <w:r w:rsidR="00366158">
              <w:rPr>
                <w:noProof/>
                <w:webHidden/>
              </w:rPr>
              <w:fldChar w:fldCharType="begin"/>
            </w:r>
            <w:r w:rsidR="00366158">
              <w:rPr>
                <w:noProof/>
                <w:webHidden/>
              </w:rPr>
              <w:instrText xml:space="preserve"> PAGEREF _Toc118220605 \h </w:instrText>
            </w:r>
            <w:r w:rsidR="00366158">
              <w:rPr>
                <w:noProof/>
                <w:webHidden/>
              </w:rPr>
            </w:r>
            <w:r w:rsidR="00366158">
              <w:rPr>
                <w:noProof/>
                <w:webHidden/>
              </w:rPr>
              <w:fldChar w:fldCharType="separate"/>
            </w:r>
            <w:r w:rsidR="00366158">
              <w:rPr>
                <w:noProof/>
                <w:webHidden/>
              </w:rPr>
              <w:t>6</w:t>
            </w:r>
            <w:r w:rsidR="00366158">
              <w:rPr>
                <w:noProof/>
                <w:webHidden/>
              </w:rPr>
              <w:fldChar w:fldCharType="end"/>
            </w:r>
          </w:hyperlink>
        </w:p>
        <w:p w14:paraId="46B71595" w14:textId="138B3264" w:rsidR="00366158" w:rsidRDefault="00403B68">
          <w:pPr>
            <w:pStyle w:val="TOC1"/>
            <w:tabs>
              <w:tab w:val="right" w:leader="dot" w:pos="9016"/>
            </w:tabs>
            <w:rPr>
              <w:rFonts w:asciiTheme="minorHAnsi" w:eastAsiaTheme="minorEastAsia" w:hAnsiTheme="minorHAnsi" w:cstheme="minorBidi"/>
              <w:noProof/>
              <w:lang w:eastAsia="en-AU"/>
            </w:rPr>
          </w:pPr>
          <w:hyperlink w:anchor="_Toc118220606" w:history="1">
            <w:r w:rsidR="00366158" w:rsidRPr="00571F1D">
              <w:rPr>
                <w:rStyle w:val="Hyperlink"/>
                <w:rFonts w:ascii="Avenir Next LT Pro Light" w:hAnsi="Avenir Next LT Pro Light" w:cs="Calibri Light"/>
                <w:b/>
                <w:bCs/>
                <w:noProof/>
              </w:rPr>
              <w:t>Consultation Feedback</w:t>
            </w:r>
            <w:r w:rsidR="00366158">
              <w:rPr>
                <w:noProof/>
                <w:webHidden/>
              </w:rPr>
              <w:tab/>
            </w:r>
            <w:r w:rsidR="00366158">
              <w:rPr>
                <w:noProof/>
                <w:webHidden/>
              </w:rPr>
              <w:fldChar w:fldCharType="begin"/>
            </w:r>
            <w:r w:rsidR="00366158">
              <w:rPr>
                <w:noProof/>
                <w:webHidden/>
              </w:rPr>
              <w:instrText xml:space="preserve"> PAGEREF _Toc118220606 \h </w:instrText>
            </w:r>
            <w:r w:rsidR="00366158">
              <w:rPr>
                <w:noProof/>
                <w:webHidden/>
              </w:rPr>
            </w:r>
            <w:r w:rsidR="00366158">
              <w:rPr>
                <w:noProof/>
                <w:webHidden/>
              </w:rPr>
              <w:fldChar w:fldCharType="separate"/>
            </w:r>
            <w:r w:rsidR="00366158">
              <w:rPr>
                <w:noProof/>
                <w:webHidden/>
              </w:rPr>
              <w:t>7</w:t>
            </w:r>
            <w:r w:rsidR="00366158">
              <w:rPr>
                <w:noProof/>
                <w:webHidden/>
              </w:rPr>
              <w:fldChar w:fldCharType="end"/>
            </w:r>
          </w:hyperlink>
        </w:p>
        <w:p w14:paraId="78C3C620" w14:textId="50BF943A" w:rsidR="00366158" w:rsidRDefault="00403B68">
          <w:pPr>
            <w:pStyle w:val="TOC2"/>
            <w:tabs>
              <w:tab w:val="right" w:leader="dot" w:pos="9016"/>
            </w:tabs>
            <w:rPr>
              <w:rFonts w:asciiTheme="minorHAnsi" w:eastAsiaTheme="minorEastAsia" w:hAnsiTheme="minorHAnsi" w:cstheme="minorBidi"/>
              <w:noProof/>
              <w:lang w:eastAsia="en-AU"/>
            </w:rPr>
          </w:pPr>
          <w:hyperlink w:anchor="_Toc118220607" w:history="1">
            <w:r w:rsidR="00366158" w:rsidRPr="00571F1D">
              <w:rPr>
                <w:rStyle w:val="Hyperlink"/>
                <w:rFonts w:ascii="Avenir Next LT Pro Light" w:hAnsi="Avenir Next LT Pro Light" w:cs="Calibri Light"/>
                <w:noProof/>
              </w:rPr>
              <w:t>Overview of Submissions</w:t>
            </w:r>
            <w:r w:rsidR="00366158">
              <w:rPr>
                <w:noProof/>
                <w:webHidden/>
              </w:rPr>
              <w:tab/>
            </w:r>
            <w:r w:rsidR="00366158">
              <w:rPr>
                <w:noProof/>
                <w:webHidden/>
              </w:rPr>
              <w:fldChar w:fldCharType="begin"/>
            </w:r>
            <w:r w:rsidR="00366158">
              <w:rPr>
                <w:noProof/>
                <w:webHidden/>
              </w:rPr>
              <w:instrText xml:space="preserve"> PAGEREF _Toc118220607 \h </w:instrText>
            </w:r>
            <w:r w:rsidR="00366158">
              <w:rPr>
                <w:noProof/>
                <w:webHidden/>
              </w:rPr>
            </w:r>
            <w:r w:rsidR="00366158">
              <w:rPr>
                <w:noProof/>
                <w:webHidden/>
              </w:rPr>
              <w:fldChar w:fldCharType="separate"/>
            </w:r>
            <w:r w:rsidR="00366158">
              <w:rPr>
                <w:noProof/>
                <w:webHidden/>
              </w:rPr>
              <w:t>7</w:t>
            </w:r>
            <w:r w:rsidR="00366158">
              <w:rPr>
                <w:noProof/>
                <w:webHidden/>
              </w:rPr>
              <w:fldChar w:fldCharType="end"/>
            </w:r>
          </w:hyperlink>
        </w:p>
        <w:p w14:paraId="0994A108" w14:textId="3C51D862" w:rsidR="00366158" w:rsidRDefault="00403B68">
          <w:pPr>
            <w:pStyle w:val="TOC3"/>
            <w:tabs>
              <w:tab w:val="right" w:leader="dot" w:pos="9016"/>
            </w:tabs>
            <w:rPr>
              <w:rFonts w:asciiTheme="minorHAnsi" w:eastAsiaTheme="minorEastAsia" w:hAnsiTheme="minorHAnsi" w:cstheme="minorBidi"/>
              <w:noProof/>
              <w:lang w:eastAsia="en-AU"/>
            </w:rPr>
          </w:pPr>
          <w:hyperlink w:anchor="_Toc118220608" w:history="1">
            <w:r w:rsidR="00366158" w:rsidRPr="00571F1D">
              <w:rPr>
                <w:rStyle w:val="Hyperlink"/>
                <w:noProof/>
              </w:rPr>
              <w:t>Support for the Project</w:t>
            </w:r>
            <w:r w:rsidR="00366158">
              <w:rPr>
                <w:noProof/>
                <w:webHidden/>
              </w:rPr>
              <w:tab/>
            </w:r>
            <w:r w:rsidR="00366158">
              <w:rPr>
                <w:noProof/>
                <w:webHidden/>
              </w:rPr>
              <w:fldChar w:fldCharType="begin"/>
            </w:r>
            <w:r w:rsidR="00366158">
              <w:rPr>
                <w:noProof/>
                <w:webHidden/>
              </w:rPr>
              <w:instrText xml:space="preserve"> PAGEREF _Toc118220608 \h </w:instrText>
            </w:r>
            <w:r w:rsidR="00366158">
              <w:rPr>
                <w:noProof/>
                <w:webHidden/>
              </w:rPr>
            </w:r>
            <w:r w:rsidR="00366158">
              <w:rPr>
                <w:noProof/>
                <w:webHidden/>
              </w:rPr>
              <w:fldChar w:fldCharType="separate"/>
            </w:r>
            <w:r w:rsidR="00366158">
              <w:rPr>
                <w:noProof/>
                <w:webHidden/>
              </w:rPr>
              <w:t>7</w:t>
            </w:r>
            <w:r w:rsidR="00366158">
              <w:rPr>
                <w:noProof/>
                <w:webHidden/>
              </w:rPr>
              <w:fldChar w:fldCharType="end"/>
            </w:r>
          </w:hyperlink>
        </w:p>
        <w:p w14:paraId="25F2567F" w14:textId="6DBCAE39" w:rsidR="00366158" w:rsidRDefault="00403B68">
          <w:pPr>
            <w:pStyle w:val="TOC2"/>
            <w:tabs>
              <w:tab w:val="right" w:leader="dot" w:pos="9016"/>
            </w:tabs>
            <w:rPr>
              <w:rFonts w:asciiTheme="minorHAnsi" w:eastAsiaTheme="minorEastAsia" w:hAnsiTheme="minorHAnsi" w:cstheme="minorBidi"/>
              <w:noProof/>
              <w:lang w:eastAsia="en-AU"/>
            </w:rPr>
          </w:pPr>
          <w:hyperlink w:anchor="_Toc118220609" w:history="1">
            <w:r w:rsidR="00366158" w:rsidRPr="00571F1D">
              <w:rPr>
                <w:rStyle w:val="Hyperlink"/>
                <w:rFonts w:ascii="Avenir Next LT Pro Light" w:hAnsi="Avenir Next LT Pro Light" w:cs="Calibri Light"/>
                <w:noProof/>
              </w:rPr>
              <w:t>Key Theme 1: Heritage significance</w:t>
            </w:r>
            <w:r w:rsidR="00366158">
              <w:rPr>
                <w:noProof/>
                <w:webHidden/>
              </w:rPr>
              <w:tab/>
            </w:r>
            <w:r w:rsidR="00366158">
              <w:rPr>
                <w:noProof/>
                <w:webHidden/>
              </w:rPr>
              <w:fldChar w:fldCharType="begin"/>
            </w:r>
            <w:r w:rsidR="00366158">
              <w:rPr>
                <w:noProof/>
                <w:webHidden/>
              </w:rPr>
              <w:instrText xml:space="preserve"> PAGEREF _Toc118220609 \h </w:instrText>
            </w:r>
            <w:r w:rsidR="00366158">
              <w:rPr>
                <w:noProof/>
                <w:webHidden/>
              </w:rPr>
            </w:r>
            <w:r w:rsidR="00366158">
              <w:rPr>
                <w:noProof/>
                <w:webHidden/>
              </w:rPr>
              <w:fldChar w:fldCharType="separate"/>
            </w:r>
            <w:r w:rsidR="00366158">
              <w:rPr>
                <w:noProof/>
                <w:webHidden/>
              </w:rPr>
              <w:t>7</w:t>
            </w:r>
            <w:r w:rsidR="00366158">
              <w:rPr>
                <w:noProof/>
                <w:webHidden/>
              </w:rPr>
              <w:fldChar w:fldCharType="end"/>
            </w:r>
          </w:hyperlink>
        </w:p>
        <w:p w14:paraId="5CED0E84" w14:textId="469B23CF" w:rsidR="00366158" w:rsidRDefault="00403B68">
          <w:pPr>
            <w:pStyle w:val="TOC3"/>
            <w:tabs>
              <w:tab w:val="right" w:leader="dot" w:pos="9016"/>
            </w:tabs>
            <w:rPr>
              <w:rFonts w:asciiTheme="minorHAnsi" w:eastAsiaTheme="minorEastAsia" w:hAnsiTheme="minorHAnsi" w:cstheme="minorBidi"/>
              <w:noProof/>
              <w:lang w:eastAsia="en-AU"/>
            </w:rPr>
          </w:pPr>
          <w:hyperlink w:anchor="_Toc118220610"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_Toc118220610 \h </w:instrText>
            </w:r>
            <w:r w:rsidR="00366158">
              <w:rPr>
                <w:noProof/>
                <w:webHidden/>
              </w:rPr>
            </w:r>
            <w:r w:rsidR="00366158">
              <w:rPr>
                <w:noProof/>
                <w:webHidden/>
              </w:rPr>
              <w:fldChar w:fldCharType="separate"/>
            </w:r>
            <w:r w:rsidR="00366158">
              <w:rPr>
                <w:noProof/>
                <w:webHidden/>
              </w:rPr>
              <w:t>7</w:t>
            </w:r>
            <w:r w:rsidR="00366158">
              <w:rPr>
                <w:noProof/>
                <w:webHidden/>
              </w:rPr>
              <w:fldChar w:fldCharType="end"/>
            </w:r>
          </w:hyperlink>
        </w:p>
        <w:p w14:paraId="0D52C9A1" w14:textId="13FBBE6D" w:rsidR="00366158" w:rsidRDefault="00403B68">
          <w:pPr>
            <w:pStyle w:val="TOC2"/>
            <w:tabs>
              <w:tab w:val="right" w:leader="dot" w:pos="9016"/>
            </w:tabs>
            <w:rPr>
              <w:rFonts w:asciiTheme="minorHAnsi" w:eastAsiaTheme="minorEastAsia" w:hAnsiTheme="minorHAnsi" w:cstheme="minorBidi"/>
              <w:noProof/>
              <w:lang w:eastAsia="en-AU"/>
            </w:rPr>
          </w:pPr>
          <w:hyperlink w:anchor="_Toc118220611" w:history="1">
            <w:r w:rsidR="00366158" w:rsidRPr="00571F1D">
              <w:rPr>
                <w:rStyle w:val="Hyperlink"/>
                <w:rFonts w:ascii="Avenir Next LT Pro Light" w:hAnsi="Avenir Next LT Pro Light" w:cs="Calibri Light"/>
                <w:noProof/>
              </w:rPr>
              <w:t>Key Theme 2: Future development</w:t>
            </w:r>
            <w:r w:rsidR="00366158">
              <w:rPr>
                <w:noProof/>
                <w:webHidden/>
              </w:rPr>
              <w:tab/>
            </w:r>
            <w:r w:rsidR="00366158">
              <w:rPr>
                <w:noProof/>
                <w:webHidden/>
              </w:rPr>
              <w:fldChar w:fldCharType="begin"/>
            </w:r>
            <w:r w:rsidR="00366158">
              <w:rPr>
                <w:noProof/>
                <w:webHidden/>
              </w:rPr>
              <w:instrText xml:space="preserve"> PAGEREF _Toc118220611 \h </w:instrText>
            </w:r>
            <w:r w:rsidR="00366158">
              <w:rPr>
                <w:noProof/>
                <w:webHidden/>
              </w:rPr>
            </w:r>
            <w:r w:rsidR="00366158">
              <w:rPr>
                <w:noProof/>
                <w:webHidden/>
              </w:rPr>
              <w:fldChar w:fldCharType="separate"/>
            </w:r>
            <w:r w:rsidR="00366158">
              <w:rPr>
                <w:noProof/>
                <w:webHidden/>
              </w:rPr>
              <w:t>9</w:t>
            </w:r>
            <w:r w:rsidR="00366158">
              <w:rPr>
                <w:noProof/>
                <w:webHidden/>
              </w:rPr>
              <w:fldChar w:fldCharType="end"/>
            </w:r>
          </w:hyperlink>
        </w:p>
        <w:p w14:paraId="3C0DD9A4" w14:textId="3E22C4D2" w:rsidR="00366158" w:rsidRDefault="00403B68">
          <w:pPr>
            <w:pStyle w:val="TOC3"/>
            <w:tabs>
              <w:tab w:val="right" w:leader="dot" w:pos="9016"/>
            </w:tabs>
            <w:rPr>
              <w:rFonts w:asciiTheme="minorHAnsi" w:eastAsiaTheme="minorEastAsia" w:hAnsiTheme="minorHAnsi" w:cstheme="minorBidi"/>
              <w:noProof/>
              <w:lang w:eastAsia="en-AU"/>
            </w:rPr>
          </w:pPr>
          <w:hyperlink w:anchor="_Toc118220612"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_Toc118220612 \h </w:instrText>
            </w:r>
            <w:r w:rsidR="00366158">
              <w:rPr>
                <w:noProof/>
                <w:webHidden/>
              </w:rPr>
            </w:r>
            <w:r w:rsidR="00366158">
              <w:rPr>
                <w:noProof/>
                <w:webHidden/>
              </w:rPr>
              <w:fldChar w:fldCharType="separate"/>
            </w:r>
            <w:r w:rsidR="00366158">
              <w:rPr>
                <w:noProof/>
                <w:webHidden/>
              </w:rPr>
              <w:t>9</w:t>
            </w:r>
            <w:r w:rsidR="00366158">
              <w:rPr>
                <w:noProof/>
                <w:webHidden/>
              </w:rPr>
              <w:fldChar w:fldCharType="end"/>
            </w:r>
          </w:hyperlink>
        </w:p>
        <w:p w14:paraId="7A632C3C" w14:textId="486D2F50" w:rsidR="00366158" w:rsidRDefault="00403B68">
          <w:pPr>
            <w:pStyle w:val="TOC2"/>
            <w:tabs>
              <w:tab w:val="right" w:leader="dot" w:pos="9016"/>
            </w:tabs>
            <w:rPr>
              <w:rFonts w:asciiTheme="minorHAnsi" w:eastAsiaTheme="minorEastAsia" w:hAnsiTheme="minorHAnsi" w:cstheme="minorBidi"/>
              <w:noProof/>
              <w:lang w:eastAsia="en-AU"/>
            </w:rPr>
          </w:pPr>
          <w:hyperlink w:anchor="_Toc118220613" w:history="1">
            <w:r w:rsidR="00366158" w:rsidRPr="00571F1D">
              <w:rPr>
                <w:rStyle w:val="Hyperlink"/>
                <w:rFonts w:ascii="Avenir Next LT Pro Light" w:hAnsi="Avenir Next LT Pro Light" w:cs="Calibri Light"/>
                <w:noProof/>
              </w:rPr>
              <w:t>Key Theme 3: Property value</w:t>
            </w:r>
            <w:r w:rsidR="00366158">
              <w:rPr>
                <w:noProof/>
                <w:webHidden/>
              </w:rPr>
              <w:tab/>
            </w:r>
            <w:r w:rsidR="00366158">
              <w:rPr>
                <w:noProof/>
                <w:webHidden/>
              </w:rPr>
              <w:fldChar w:fldCharType="begin"/>
            </w:r>
            <w:r w:rsidR="00366158">
              <w:rPr>
                <w:noProof/>
                <w:webHidden/>
              </w:rPr>
              <w:instrText xml:space="preserve"> PAGEREF _Toc118220613 \h </w:instrText>
            </w:r>
            <w:r w:rsidR="00366158">
              <w:rPr>
                <w:noProof/>
                <w:webHidden/>
              </w:rPr>
            </w:r>
            <w:r w:rsidR="00366158">
              <w:rPr>
                <w:noProof/>
                <w:webHidden/>
              </w:rPr>
              <w:fldChar w:fldCharType="separate"/>
            </w:r>
            <w:r w:rsidR="00366158">
              <w:rPr>
                <w:noProof/>
                <w:webHidden/>
              </w:rPr>
              <w:t>10</w:t>
            </w:r>
            <w:r w:rsidR="00366158">
              <w:rPr>
                <w:noProof/>
                <w:webHidden/>
              </w:rPr>
              <w:fldChar w:fldCharType="end"/>
            </w:r>
          </w:hyperlink>
        </w:p>
        <w:p w14:paraId="49A4FAD3" w14:textId="1A645273" w:rsidR="00366158" w:rsidRDefault="00403B68">
          <w:pPr>
            <w:pStyle w:val="TOC3"/>
            <w:tabs>
              <w:tab w:val="right" w:leader="dot" w:pos="9016"/>
            </w:tabs>
            <w:rPr>
              <w:rFonts w:asciiTheme="minorHAnsi" w:eastAsiaTheme="minorEastAsia" w:hAnsiTheme="minorHAnsi" w:cstheme="minorBidi"/>
              <w:noProof/>
              <w:lang w:eastAsia="en-AU"/>
            </w:rPr>
          </w:pPr>
          <w:hyperlink w:anchor="_Toc118220614"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_Toc118220614 \h </w:instrText>
            </w:r>
            <w:r w:rsidR="00366158">
              <w:rPr>
                <w:noProof/>
                <w:webHidden/>
              </w:rPr>
            </w:r>
            <w:r w:rsidR="00366158">
              <w:rPr>
                <w:noProof/>
                <w:webHidden/>
              </w:rPr>
              <w:fldChar w:fldCharType="separate"/>
            </w:r>
            <w:r w:rsidR="00366158">
              <w:rPr>
                <w:noProof/>
                <w:webHidden/>
              </w:rPr>
              <w:t>10</w:t>
            </w:r>
            <w:r w:rsidR="00366158">
              <w:rPr>
                <w:noProof/>
                <w:webHidden/>
              </w:rPr>
              <w:fldChar w:fldCharType="end"/>
            </w:r>
          </w:hyperlink>
        </w:p>
        <w:p w14:paraId="59374266" w14:textId="79EEB82E" w:rsidR="00366158" w:rsidRDefault="00403B68">
          <w:pPr>
            <w:pStyle w:val="TOC2"/>
            <w:tabs>
              <w:tab w:val="right" w:leader="dot" w:pos="9016"/>
            </w:tabs>
            <w:rPr>
              <w:rFonts w:asciiTheme="minorHAnsi" w:eastAsiaTheme="minorEastAsia" w:hAnsiTheme="minorHAnsi" w:cstheme="minorBidi"/>
              <w:noProof/>
              <w:lang w:eastAsia="en-AU"/>
            </w:rPr>
          </w:pPr>
          <w:hyperlink w:anchor="_Toc118220615" w:history="1">
            <w:r w:rsidR="00366158" w:rsidRPr="00571F1D">
              <w:rPr>
                <w:rStyle w:val="Hyperlink"/>
                <w:rFonts w:ascii="Avenir Next LT Pro Light" w:hAnsi="Avenir Next LT Pro Light" w:cs="Calibri Light"/>
                <w:noProof/>
              </w:rPr>
              <w:t>Key Theme 4: Financial burden</w:t>
            </w:r>
            <w:r w:rsidR="00366158">
              <w:rPr>
                <w:noProof/>
                <w:webHidden/>
              </w:rPr>
              <w:tab/>
            </w:r>
            <w:r w:rsidR="00366158">
              <w:rPr>
                <w:noProof/>
                <w:webHidden/>
              </w:rPr>
              <w:fldChar w:fldCharType="begin"/>
            </w:r>
            <w:r w:rsidR="00366158">
              <w:rPr>
                <w:noProof/>
                <w:webHidden/>
              </w:rPr>
              <w:instrText xml:space="preserve"> PAGEREF _Toc118220615 \h </w:instrText>
            </w:r>
            <w:r w:rsidR="00366158">
              <w:rPr>
                <w:noProof/>
                <w:webHidden/>
              </w:rPr>
            </w:r>
            <w:r w:rsidR="00366158">
              <w:rPr>
                <w:noProof/>
                <w:webHidden/>
              </w:rPr>
              <w:fldChar w:fldCharType="separate"/>
            </w:r>
            <w:r w:rsidR="00366158">
              <w:rPr>
                <w:noProof/>
                <w:webHidden/>
              </w:rPr>
              <w:t>11</w:t>
            </w:r>
            <w:r w:rsidR="00366158">
              <w:rPr>
                <w:noProof/>
                <w:webHidden/>
              </w:rPr>
              <w:fldChar w:fldCharType="end"/>
            </w:r>
          </w:hyperlink>
        </w:p>
        <w:p w14:paraId="37FB236A" w14:textId="3AD2AB41" w:rsidR="00366158" w:rsidRDefault="00403B68">
          <w:pPr>
            <w:pStyle w:val="TOC3"/>
            <w:tabs>
              <w:tab w:val="right" w:leader="dot" w:pos="9016"/>
            </w:tabs>
            <w:rPr>
              <w:rFonts w:asciiTheme="minorHAnsi" w:eastAsiaTheme="minorEastAsia" w:hAnsiTheme="minorHAnsi" w:cstheme="minorBidi"/>
              <w:noProof/>
              <w:lang w:eastAsia="en-AU"/>
            </w:rPr>
          </w:pPr>
          <w:hyperlink w:anchor="_Toc118220616"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_Toc118220616 \h </w:instrText>
            </w:r>
            <w:r w:rsidR="00366158">
              <w:rPr>
                <w:noProof/>
                <w:webHidden/>
              </w:rPr>
            </w:r>
            <w:r w:rsidR="00366158">
              <w:rPr>
                <w:noProof/>
                <w:webHidden/>
              </w:rPr>
              <w:fldChar w:fldCharType="separate"/>
            </w:r>
            <w:r w:rsidR="00366158">
              <w:rPr>
                <w:noProof/>
                <w:webHidden/>
              </w:rPr>
              <w:t>11</w:t>
            </w:r>
            <w:r w:rsidR="00366158">
              <w:rPr>
                <w:noProof/>
                <w:webHidden/>
              </w:rPr>
              <w:fldChar w:fldCharType="end"/>
            </w:r>
          </w:hyperlink>
        </w:p>
        <w:p w14:paraId="388A639D" w14:textId="35010C11" w:rsidR="00366158" w:rsidRDefault="00403B68">
          <w:pPr>
            <w:pStyle w:val="TOC2"/>
            <w:tabs>
              <w:tab w:val="right" w:leader="dot" w:pos="9016"/>
            </w:tabs>
            <w:rPr>
              <w:rFonts w:asciiTheme="minorHAnsi" w:eastAsiaTheme="minorEastAsia" w:hAnsiTheme="minorHAnsi" w:cstheme="minorBidi"/>
              <w:noProof/>
              <w:lang w:eastAsia="en-AU"/>
            </w:rPr>
          </w:pPr>
          <w:hyperlink w:anchor="_Toc118220617" w:history="1">
            <w:r w:rsidR="00366158" w:rsidRPr="00571F1D">
              <w:rPr>
                <w:rStyle w:val="Hyperlink"/>
                <w:rFonts w:ascii="Avenir Next LT Pro Light" w:hAnsi="Avenir Next LT Pro Light" w:cs="Calibri Light"/>
                <w:noProof/>
              </w:rPr>
              <w:t>Key Theme 5: Landowner rights</w:t>
            </w:r>
            <w:r w:rsidR="00366158">
              <w:rPr>
                <w:noProof/>
                <w:webHidden/>
              </w:rPr>
              <w:tab/>
            </w:r>
            <w:r w:rsidR="00366158">
              <w:rPr>
                <w:noProof/>
                <w:webHidden/>
              </w:rPr>
              <w:fldChar w:fldCharType="begin"/>
            </w:r>
            <w:r w:rsidR="00366158">
              <w:rPr>
                <w:noProof/>
                <w:webHidden/>
              </w:rPr>
              <w:instrText xml:space="preserve"> PAGEREF _Toc118220617 \h </w:instrText>
            </w:r>
            <w:r w:rsidR="00366158">
              <w:rPr>
                <w:noProof/>
                <w:webHidden/>
              </w:rPr>
            </w:r>
            <w:r w:rsidR="00366158">
              <w:rPr>
                <w:noProof/>
                <w:webHidden/>
              </w:rPr>
              <w:fldChar w:fldCharType="separate"/>
            </w:r>
            <w:r w:rsidR="00366158">
              <w:rPr>
                <w:noProof/>
                <w:webHidden/>
              </w:rPr>
              <w:t>11</w:t>
            </w:r>
            <w:r w:rsidR="00366158">
              <w:rPr>
                <w:noProof/>
                <w:webHidden/>
              </w:rPr>
              <w:fldChar w:fldCharType="end"/>
            </w:r>
          </w:hyperlink>
        </w:p>
        <w:p w14:paraId="301C4A2A" w14:textId="37DD0604" w:rsidR="00366158" w:rsidRDefault="00403B68">
          <w:pPr>
            <w:pStyle w:val="TOC3"/>
            <w:tabs>
              <w:tab w:val="right" w:leader="dot" w:pos="9016"/>
            </w:tabs>
            <w:rPr>
              <w:rFonts w:asciiTheme="minorHAnsi" w:eastAsiaTheme="minorEastAsia" w:hAnsiTheme="minorHAnsi" w:cstheme="minorBidi"/>
              <w:noProof/>
              <w:lang w:eastAsia="en-AU"/>
            </w:rPr>
          </w:pPr>
          <w:hyperlink w:anchor="_Toc118220618"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_Toc118220618 \h </w:instrText>
            </w:r>
            <w:r w:rsidR="00366158">
              <w:rPr>
                <w:noProof/>
                <w:webHidden/>
              </w:rPr>
            </w:r>
            <w:r w:rsidR="00366158">
              <w:rPr>
                <w:noProof/>
                <w:webHidden/>
              </w:rPr>
              <w:fldChar w:fldCharType="separate"/>
            </w:r>
            <w:r w:rsidR="00366158">
              <w:rPr>
                <w:noProof/>
                <w:webHidden/>
              </w:rPr>
              <w:t>11</w:t>
            </w:r>
            <w:r w:rsidR="00366158">
              <w:rPr>
                <w:noProof/>
                <w:webHidden/>
              </w:rPr>
              <w:fldChar w:fldCharType="end"/>
            </w:r>
          </w:hyperlink>
        </w:p>
        <w:p w14:paraId="4855F5B7" w14:textId="790EB3CE" w:rsidR="00366158" w:rsidRDefault="00403B68">
          <w:pPr>
            <w:pStyle w:val="TOC2"/>
            <w:tabs>
              <w:tab w:val="right" w:leader="dot" w:pos="9016"/>
            </w:tabs>
            <w:rPr>
              <w:rFonts w:asciiTheme="minorHAnsi" w:eastAsiaTheme="minorEastAsia" w:hAnsiTheme="minorHAnsi" w:cstheme="minorBidi"/>
              <w:noProof/>
              <w:lang w:eastAsia="en-AU"/>
            </w:rPr>
          </w:pPr>
          <w:hyperlink w:anchor="_Toc118220619" w:history="1">
            <w:r w:rsidR="00366158" w:rsidRPr="00571F1D">
              <w:rPr>
                <w:rStyle w:val="Hyperlink"/>
                <w:rFonts w:ascii="Avenir Next LT Pro Light" w:hAnsi="Avenir Next LT Pro Light" w:cs="Calibri Light"/>
                <w:noProof/>
              </w:rPr>
              <w:t>Key Theme 6: Previous heritage study assessment</w:t>
            </w:r>
            <w:r w:rsidR="00366158">
              <w:rPr>
                <w:noProof/>
                <w:webHidden/>
              </w:rPr>
              <w:tab/>
            </w:r>
            <w:r w:rsidR="00366158">
              <w:rPr>
                <w:noProof/>
                <w:webHidden/>
              </w:rPr>
              <w:fldChar w:fldCharType="begin"/>
            </w:r>
            <w:r w:rsidR="00366158">
              <w:rPr>
                <w:noProof/>
                <w:webHidden/>
              </w:rPr>
              <w:instrText xml:space="preserve"> PAGEREF _Toc118220619 \h </w:instrText>
            </w:r>
            <w:r w:rsidR="00366158">
              <w:rPr>
                <w:noProof/>
                <w:webHidden/>
              </w:rPr>
            </w:r>
            <w:r w:rsidR="00366158">
              <w:rPr>
                <w:noProof/>
                <w:webHidden/>
              </w:rPr>
              <w:fldChar w:fldCharType="separate"/>
            </w:r>
            <w:r w:rsidR="00366158">
              <w:rPr>
                <w:noProof/>
                <w:webHidden/>
              </w:rPr>
              <w:t>12</w:t>
            </w:r>
            <w:r w:rsidR="00366158">
              <w:rPr>
                <w:noProof/>
                <w:webHidden/>
              </w:rPr>
              <w:fldChar w:fldCharType="end"/>
            </w:r>
          </w:hyperlink>
        </w:p>
        <w:p w14:paraId="24C039C2" w14:textId="3C1F3E87" w:rsidR="00366158" w:rsidRDefault="00403B68">
          <w:pPr>
            <w:pStyle w:val="TOC3"/>
            <w:tabs>
              <w:tab w:val="right" w:leader="dot" w:pos="9016"/>
            </w:tabs>
            <w:rPr>
              <w:rFonts w:asciiTheme="minorHAnsi" w:eastAsiaTheme="minorEastAsia" w:hAnsiTheme="minorHAnsi" w:cstheme="minorBidi"/>
              <w:noProof/>
              <w:lang w:eastAsia="en-AU"/>
            </w:rPr>
          </w:pPr>
          <w:hyperlink w:anchor="_Toc118220620"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_Toc118220620 \h </w:instrText>
            </w:r>
            <w:r w:rsidR="00366158">
              <w:rPr>
                <w:noProof/>
                <w:webHidden/>
              </w:rPr>
            </w:r>
            <w:r w:rsidR="00366158">
              <w:rPr>
                <w:noProof/>
                <w:webHidden/>
              </w:rPr>
              <w:fldChar w:fldCharType="separate"/>
            </w:r>
            <w:r w:rsidR="00366158">
              <w:rPr>
                <w:noProof/>
                <w:webHidden/>
              </w:rPr>
              <w:t>12</w:t>
            </w:r>
            <w:r w:rsidR="00366158">
              <w:rPr>
                <w:noProof/>
                <w:webHidden/>
              </w:rPr>
              <w:fldChar w:fldCharType="end"/>
            </w:r>
          </w:hyperlink>
        </w:p>
        <w:p w14:paraId="7D749DDE" w14:textId="4596D35B" w:rsidR="00366158" w:rsidRDefault="00403B68">
          <w:pPr>
            <w:pStyle w:val="TOC2"/>
            <w:tabs>
              <w:tab w:val="right" w:leader="dot" w:pos="9016"/>
            </w:tabs>
            <w:rPr>
              <w:rFonts w:asciiTheme="minorHAnsi" w:eastAsiaTheme="minorEastAsia" w:hAnsiTheme="minorHAnsi" w:cstheme="minorBidi"/>
              <w:noProof/>
              <w:lang w:eastAsia="en-AU"/>
            </w:rPr>
          </w:pPr>
          <w:hyperlink w:anchor="_Toc118220621" w:history="1">
            <w:r w:rsidR="00366158" w:rsidRPr="00571F1D">
              <w:rPr>
                <w:rStyle w:val="Hyperlink"/>
                <w:rFonts w:ascii="Avenir Next LT Pro Light" w:hAnsi="Avenir Next LT Pro Light" w:cs="Calibri Light"/>
                <w:noProof/>
              </w:rPr>
              <w:t>Key Theme 7: Effectiveness of heritage listing</w:t>
            </w:r>
            <w:r w:rsidR="00366158">
              <w:rPr>
                <w:noProof/>
                <w:webHidden/>
              </w:rPr>
              <w:tab/>
            </w:r>
            <w:r w:rsidR="00366158">
              <w:rPr>
                <w:noProof/>
                <w:webHidden/>
              </w:rPr>
              <w:fldChar w:fldCharType="begin"/>
            </w:r>
            <w:r w:rsidR="00366158">
              <w:rPr>
                <w:noProof/>
                <w:webHidden/>
              </w:rPr>
              <w:instrText xml:space="preserve"> PAGEREF _Toc118220621 \h </w:instrText>
            </w:r>
            <w:r w:rsidR="00366158">
              <w:rPr>
                <w:noProof/>
                <w:webHidden/>
              </w:rPr>
            </w:r>
            <w:r w:rsidR="00366158">
              <w:rPr>
                <w:noProof/>
                <w:webHidden/>
              </w:rPr>
              <w:fldChar w:fldCharType="separate"/>
            </w:r>
            <w:r w:rsidR="00366158">
              <w:rPr>
                <w:noProof/>
                <w:webHidden/>
              </w:rPr>
              <w:t>13</w:t>
            </w:r>
            <w:r w:rsidR="00366158">
              <w:rPr>
                <w:noProof/>
                <w:webHidden/>
              </w:rPr>
              <w:fldChar w:fldCharType="end"/>
            </w:r>
          </w:hyperlink>
        </w:p>
        <w:p w14:paraId="7DD9380B" w14:textId="72D1E1C1" w:rsidR="00366158" w:rsidRDefault="00403B68">
          <w:pPr>
            <w:pStyle w:val="TOC3"/>
            <w:tabs>
              <w:tab w:val="right" w:leader="dot" w:pos="9016"/>
            </w:tabs>
            <w:rPr>
              <w:rFonts w:asciiTheme="minorHAnsi" w:eastAsiaTheme="minorEastAsia" w:hAnsiTheme="minorHAnsi" w:cstheme="minorBidi"/>
              <w:noProof/>
              <w:lang w:eastAsia="en-AU"/>
            </w:rPr>
          </w:pPr>
          <w:hyperlink w:anchor="_Toc118220622"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_Toc118220622 \h </w:instrText>
            </w:r>
            <w:r w:rsidR="00366158">
              <w:rPr>
                <w:noProof/>
                <w:webHidden/>
              </w:rPr>
            </w:r>
            <w:r w:rsidR="00366158">
              <w:rPr>
                <w:noProof/>
                <w:webHidden/>
              </w:rPr>
              <w:fldChar w:fldCharType="separate"/>
            </w:r>
            <w:r w:rsidR="00366158">
              <w:rPr>
                <w:noProof/>
                <w:webHidden/>
              </w:rPr>
              <w:t>13</w:t>
            </w:r>
            <w:r w:rsidR="00366158">
              <w:rPr>
                <w:noProof/>
                <w:webHidden/>
              </w:rPr>
              <w:fldChar w:fldCharType="end"/>
            </w:r>
          </w:hyperlink>
        </w:p>
        <w:p w14:paraId="1147FB81" w14:textId="449B2722" w:rsidR="00366158" w:rsidRDefault="00403B68">
          <w:pPr>
            <w:pStyle w:val="TOC2"/>
            <w:tabs>
              <w:tab w:val="right" w:leader="dot" w:pos="9016"/>
            </w:tabs>
            <w:rPr>
              <w:rFonts w:asciiTheme="minorHAnsi" w:eastAsiaTheme="minorEastAsia" w:hAnsiTheme="minorHAnsi" w:cstheme="minorBidi"/>
              <w:noProof/>
              <w:lang w:eastAsia="en-AU"/>
            </w:rPr>
          </w:pPr>
          <w:hyperlink w:anchor="_Toc118220623" w:history="1">
            <w:r w:rsidR="00366158" w:rsidRPr="00571F1D">
              <w:rPr>
                <w:rStyle w:val="Hyperlink"/>
                <w:rFonts w:ascii="Avenir Next LT Pro Light" w:hAnsi="Avenir Next LT Pro Light" w:cs="Calibri Light"/>
                <w:noProof/>
              </w:rPr>
              <w:t>Key Theme 8: Economic impact</w:t>
            </w:r>
            <w:r w:rsidR="00366158">
              <w:rPr>
                <w:noProof/>
                <w:webHidden/>
              </w:rPr>
              <w:tab/>
            </w:r>
            <w:r w:rsidR="00366158">
              <w:rPr>
                <w:noProof/>
                <w:webHidden/>
              </w:rPr>
              <w:fldChar w:fldCharType="begin"/>
            </w:r>
            <w:r w:rsidR="00366158">
              <w:rPr>
                <w:noProof/>
                <w:webHidden/>
              </w:rPr>
              <w:instrText xml:space="preserve"> PAGEREF _Toc118220623 \h </w:instrText>
            </w:r>
            <w:r w:rsidR="00366158">
              <w:rPr>
                <w:noProof/>
                <w:webHidden/>
              </w:rPr>
            </w:r>
            <w:r w:rsidR="00366158">
              <w:rPr>
                <w:noProof/>
                <w:webHidden/>
              </w:rPr>
              <w:fldChar w:fldCharType="separate"/>
            </w:r>
            <w:r w:rsidR="00366158">
              <w:rPr>
                <w:noProof/>
                <w:webHidden/>
              </w:rPr>
              <w:t>13</w:t>
            </w:r>
            <w:r w:rsidR="00366158">
              <w:rPr>
                <w:noProof/>
                <w:webHidden/>
              </w:rPr>
              <w:fldChar w:fldCharType="end"/>
            </w:r>
          </w:hyperlink>
        </w:p>
        <w:p w14:paraId="118840EF" w14:textId="50E3BEDA" w:rsidR="00366158" w:rsidRDefault="00403B68">
          <w:pPr>
            <w:pStyle w:val="TOC3"/>
            <w:tabs>
              <w:tab w:val="right" w:leader="dot" w:pos="9016"/>
            </w:tabs>
            <w:rPr>
              <w:rFonts w:asciiTheme="minorHAnsi" w:eastAsiaTheme="minorEastAsia" w:hAnsiTheme="minorHAnsi" w:cstheme="minorBidi"/>
              <w:noProof/>
              <w:lang w:eastAsia="en-AU"/>
            </w:rPr>
          </w:pPr>
          <w:hyperlink w:anchor="_Toc118220624"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_Toc118220624 \h </w:instrText>
            </w:r>
            <w:r w:rsidR="00366158">
              <w:rPr>
                <w:noProof/>
                <w:webHidden/>
              </w:rPr>
            </w:r>
            <w:r w:rsidR="00366158">
              <w:rPr>
                <w:noProof/>
                <w:webHidden/>
              </w:rPr>
              <w:fldChar w:fldCharType="separate"/>
            </w:r>
            <w:r w:rsidR="00366158">
              <w:rPr>
                <w:noProof/>
                <w:webHidden/>
              </w:rPr>
              <w:t>13</w:t>
            </w:r>
            <w:r w:rsidR="00366158">
              <w:rPr>
                <w:noProof/>
                <w:webHidden/>
              </w:rPr>
              <w:fldChar w:fldCharType="end"/>
            </w:r>
          </w:hyperlink>
        </w:p>
        <w:p w14:paraId="332FC5BA" w14:textId="7EC92BBC" w:rsidR="00366158" w:rsidRDefault="00403B68">
          <w:pPr>
            <w:pStyle w:val="TOC2"/>
            <w:tabs>
              <w:tab w:val="right" w:leader="dot" w:pos="9016"/>
            </w:tabs>
            <w:rPr>
              <w:rFonts w:asciiTheme="minorHAnsi" w:eastAsiaTheme="minorEastAsia" w:hAnsiTheme="minorHAnsi" w:cstheme="minorBidi"/>
              <w:noProof/>
              <w:lang w:eastAsia="en-AU"/>
            </w:rPr>
          </w:pPr>
          <w:hyperlink w:anchor="_Toc118220625" w:history="1">
            <w:r w:rsidR="00366158" w:rsidRPr="00571F1D">
              <w:rPr>
                <w:rStyle w:val="Hyperlink"/>
                <w:rFonts w:ascii="Avenir Next LT Pro Light" w:hAnsi="Avenir Next LT Pro Light" w:cs="Calibri Light"/>
                <w:noProof/>
              </w:rPr>
              <w:t>Key Theme 9: Fairness</w:t>
            </w:r>
            <w:r w:rsidR="00366158">
              <w:rPr>
                <w:noProof/>
                <w:webHidden/>
              </w:rPr>
              <w:tab/>
            </w:r>
            <w:r w:rsidR="00366158">
              <w:rPr>
                <w:noProof/>
                <w:webHidden/>
              </w:rPr>
              <w:fldChar w:fldCharType="begin"/>
            </w:r>
            <w:r w:rsidR="00366158">
              <w:rPr>
                <w:noProof/>
                <w:webHidden/>
              </w:rPr>
              <w:instrText xml:space="preserve"> PAGEREF _Toc118220625 \h </w:instrText>
            </w:r>
            <w:r w:rsidR="00366158">
              <w:rPr>
                <w:noProof/>
                <w:webHidden/>
              </w:rPr>
            </w:r>
            <w:r w:rsidR="00366158">
              <w:rPr>
                <w:noProof/>
                <w:webHidden/>
              </w:rPr>
              <w:fldChar w:fldCharType="separate"/>
            </w:r>
            <w:r w:rsidR="00366158">
              <w:rPr>
                <w:noProof/>
                <w:webHidden/>
              </w:rPr>
              <w:t>14</w:t>
            </w:r>
            <w:r w:rsidR="00366158">
              <w:rPr>
                <w:noProof/>
                <w:webHidden/>
              </w:rPr>
              <w:fldChar w:fldCharType="end"/>
            </w:r>
          </w:hyperlink>
        </w:p>
        <w:p w14:paraId="4AC12D30" w14:textId="3FAC3A01" w:rsidR="00366158" w:rsidRDefault="00403B68">
          <w:pPr>
            <w:pStyle w:val="TOC3"/>
            <w:tabs>
              <w:tab w:val="right" w:leader="dot" w:pos="9016"/>
            </w:tabs>
            <w:rPr>
              <w:rFonts w:asciiTheme="minorHAnsi" w:eastAsiaTheme="minorEastAsia" w:hAnsiTheme="minorHAnsi" w:cstheme="minorBidi"/>
              <w:noProof/>
              <w:lang w:eastAsia="en-AU"/>
            </w:rPr>
          </w:pPr>
          <w:hyperlink w:anchor="_Toc118220626" w:history="1">
            <w:r w:rsidR="00366158" w:rsidRPr="00571F1D">
              <w:rPr>
                <w:rStyle w:val="Hyperlink"/>
                <w:noProof/>
              </w:rPr>
              <w:t>Response</w:t>
            </w:r>
            <w:r w:rsidR="00366158">
              <w:rPr>
                <w:noProof/>
                <w:webHidden/>
              </w:rPr>
              <w:tab/>
            </w:r>
            <w:r w:rsidR="00366158">
              <w:rPr>
                <w:noProof/>
                <w:webHidden/>
              </w:rPr>
              <w:fldChar w:fldCharType="begin"/>
            </w:r>
            <w:r w:rsidR="00366158">
              <w:rPr>
                <w:noProof/>
                <w:webHidden/>
              </w:rPr>
              <w:instrText xml:space="preserve"> PAGEREF _Toc118220626 \h </w:instrText>
            </w:r>
            <w:r w:rsidR="00366158">
              <w:rPr>
                <w:noProof/>
                <w:webHidden/>
              </w:rPr>
            </w:r>
            <w:r w:rsidR="00366158">
              <w:rPr>
                <w:noProof/>
                <w:webHidden/>
              </w:rPr>
              <w:fldChar w:fldCharType="separate"/>
            </w:r>
            <w:r w:rsidR="00366158">
              <w:rPr>
                <w:noProof/>
                <w:webHidden/>
              </w:rPr>
              <w:t>14</w:t>
            </w:r>
            <w:r w:rsidR="00366158">
              <w:rPr>
                <w:noProof/>
                <w:webHidden/>
              </w:rPr>
              <w:fldChar w:fldCharType="end"/>
            </w:r>
          </w:hyperlink>
        </w:p>
        <w:p w14:paraId="6FEF6240" w14:textId="36AD910B" w:rsidR="00366158" w:rsidRDefault="00403B68">
          <w:pPr>
            <w:pStyle w:val="TOC1"/>
            <w:tabs>
              <w:tab w:val="right" w:leader="dot" w:pos="9016"/>
            </w:tabs>
            <w:rPr>
              <w:rFonts w:asciiTheme="minorHAnsi" w:eastAsiaTheme="minorEastAsia" w:hAnsiTheme="minorHAnsi" w:cstheme="minorBidi"/>
              <w:noProof/>
              <w:lang w:eastAsia="en-AU"/>
            </w:rPr>
          </w:pPr>
          <w:hyperlink w:anchor="_Toc118220627" w:history="1">
            <w:r w:rsidR="00366158" w:rsidRPr="00571F1D">
              <w:rPr>
                <w:rStyle w:val="Hyperlink"/>
                <w:rFonts w:ascii="Avenir Next LT Pro Light" w:hAnsi="Avenir Next LT Pro Light" w:cs="Calibri Light"/>
                <w:b/>
                <w:bCs/>
                <w:noProof/>
              </w:rPr>
              <w:t>Conclusion</w:t>
            </w:r>
            <w:r w:rsidR="00366158">
              <w:rPr>
                <w:noProof/>
                <w:webHidden/>
              </w:rPr>
              <w:tab/>
            </w:r>
            <w:r w:rsidR="00366158">
              <w:rPr>
                <w:noProof/>
                <w:webHidden/>
              </w:rPr>
              <w:fldChar w:fldCharType="begin"/>
            </w:r>
            <w:r w:rsidR="00366158">
              <w:rPr>
                <w:noProof/>
                <w:webHidden/>
              </w:rPr>
              <w:instrText xml:space="preserve"> PAGEREF _Toc118220627 \h </w:instrText>
            </w:r>
            <w:r w:rsidR="00366158">
              <w:rPr>
                <w:noProof/>
                <w:webHidden/>
              </w:rPr>
            </w:r>
            <w:r w:rsidR="00366158">
              <w:rPr>
                <w:noProof/>
                <w:webHidden/>
              </w:rPr>
              <w:fldChar w:fldCharType="separate"/>
            </w:r>
            <w:r w:rsidR="00366158">
              <w:rPr>
                <w:noProof/>
                <w:webHidden/>
              </w:rPr>
              <w:t>16</w:t>
            </w:r>
            <w:r w:rsidR="00366158">
              <w:rPr>
                <w:noProof/>
                <w:webHidden/>
              </w:rPr>
              <w:fldChar w:fldCharType="end"/>
            </w:r>
          </w:hyperlink>
        </w:p>
        <w:p w14:paraId="4D992CF5" w14:textId="75F0B2A3" w:rsidR="00366158" w:rsidRDefault="00403B68">
          <w:pPr>
            <w:pStyle w:val="TOC2"/>
            <w:tabs>
              <w:tab w:val="right" w:leader="dot" w:pos="9016"/>
            </w:tabs>
            <w:rPr>
              <w:rFonts w:asciiTheme="minorHAnsi" w:eastAsiaTheme="minorEastAsia" w:hAnsiTheme="minorHAnsi" w:cstheme="minorBidi"/>
              <w:noProof/>
              <w:lang w:eastAsia="en-AU"/>
            </w:rPr>
          </w:pPr>
          <w:hyperlink w:anchor="_Toc118220628" w:history="1">
            <w:r w:rsidR="00366158" w:rsidRPr="00571F1D">
              <w:rPr>
                <w:rStyle w:val="Hyperlink"/>
                <w:rFonts w:ascii="Avenir Next LT Pro Light" w:hAnsi="Avenir Next LT Pro Light" w:cs="Calibri Light"/>
                <w:noProof/>
              </w:rPr>
              <w:t>Results of the Consultation</w:t>
            </w:r>
            <w:r w:rsidR="00366158">
              <w:rPr>
                <w:noProof/>
                <w:webHidden/>
              </w:rPr>
              <w:tab/>
            </w:r>
            <w:r w:rsidR="00366158">
              <w:rPr>
                <w:noProof/>
                <w:webHidden/>
              </w:rPr>
              <w:fldChar w:fldCharType="begin"/>
            </w:r>
            <w:r w:rsidR="00366158">
              <w:rPr>
                <w:noProof/>
                <w:webHidden/>
              </w:rPr>
              <w:instrText xml:space="preserve"> PAGEREF _Toc118220628 \h </w:instrText>
            </w:r>
            <w:r w:rsidR="00366158">
              <w:rPr>
                <w:noProof/>
                <w:webHidden/>
              </w:rPr>
            </w:r>
            <w:r w:rsidR="00366158">
              <w:rPr>
                <w:noProof/>
                <w:webHidden/>
              </w:rPr>
              <w:fldChar w:fldCharType="separate"/>
            </w:r>
            <w:r w:rsidR="00366158">
              <w:rPr>
                <w:noProof/>
                <w:webHidden/>
              </w:rPr>
              <w:t>16</w:t>
            </w:r>
            <w:r w:rsidR="00366158">
              <w:rPr>
                <w:noProof/>
                <w:webHidden/>
              </w:rPr>
              <w:fldChar w:fldCharType="end"/>
            </w:r>
          </w:hyperlink>
        </w:p>
        <w:p w14:paraId="085E88A7" w14:textId="3F1E266E" w:rsidR="00366158" w:rsidRDefault="00403B68">
          <w:pPr>
            <w:pStyle w:val="TOC1"/>
            <w:tabs>
              <w:tab w:val="right" w:leader="dot" w:pos="9016"/>
            </w:tabs>
            <w:rPr>
              <w:rFonts w:asciiTheme="minorHAnsi" w:eastAsiaTheme="minorEastAsia" w:hAnsiTheme="minorHAnsi" w:cstheme="minorBidi"/>
              <w:noProof/>
              <w:lang w:eastAsia="en-AU"/>
            </w:rPr>
          </w:pPr>
          <w:hyperlink w:anchor="_Toc118220629" w:history="1">
            <w:r w:rsidR="00366158" w:rsidRPr="00571F1D">
              <w:rPr>
                <w:rStyle w:val="Hyperlink"/>
                <w:rFonts w:ascii="Avenir Next LT Pro Light" w:hAnsi="Avenir Next LT Pro Light"/>
                <w:b/>
                <w:bCs/>
                <w:noProof/>
              </w:rPr>
              <w:t>Appendices</w:t>
            </w:r>
            <w:r w:rsidR="00366158">
              <w:rPr>
                <w:noProof/>
                <w:webHidden/>
              </w:rPr>
              <w:tab/>
            </w:r>
            <w:r w:rsidR="00366158">
              <w:rPr>
                <w:noProof/>
                <w:webHidden/>
              </w:rPr>
              <w:fldChar w:fldCharType="begin"/>
            </w:r>
            <w:r w:rsidR="00366158">
              <w:rPr>
                <w:noProof/>
                <w:webHidden/>
              </w:rPr>
              <w:instrText xml:space="preserve"> PAGEREF _Toc118220629 \h </w:instrText>
            </w:r>
            <w:r w:rsidR="00366158">
              <w:rPr>
                <w:noProof/>
                <w:webHidden/>
              </w:rPr>
            </w:r>
            <w:r w:rsidR="00366158">
              <w:rPr>
                <w:noProof/>
                <w:webHidden/>
              </w:rPr>
              <w:fldChar w:fldCharType="separate"/>
            </w:r>
            <w:r w:rsidR="00366158">
              <w:rPr>
                <w:noProof/>
                <w:webHidden/>
              </w:rPr>
              <w:t>17</w:t>
            </w:r>
            <w:r w:rsidR="00366158">
              <w:rPr>
                <w:noProof/>
                <w:webHidden/>
              </w:rPr>
              <w:fldChar w:fldCharType="end"/>
            </w:r>
          </w:hyperlink>
        </w:p>
        <w:p w14:paraId="2DAD1362" w14:textId="73052EDE" w:rsidR="00366158" w:rsidRDefault="00403B68">
          <w:pPr>
            <w:pStyle w:val="TOC2"/>
            <w:tabs>
              <w:tab w:val="right" w:leader="dot" w:pos="9016"/>
            </w:tabs>
            <w:rPr>
              <w:rFonts w:asciiTheme="minorHAnsi" w:eastAsiaTheme="minorEastAsia" w:hAnsiTheme="minorHAnsi" w:cstheme="minorBidi"/>
              <w:noProof/>
              <w:lang w:eastAsia="en-AU"/>
            </w:rPr>
          </w:pPr>
          <w:hyperlink w:anchor="_Toc118220630" w:history="1">
            <w:r w:rsidR="00366158" w:rsidRPr="00571F1D">
              <w:rPr>
                <w:rStyle w:val="Hyperlink"/>
                <w:rFonts w:ascii="Avenir Next LT Pro Light" w:hAnsi="Avenir Next LT Pro Light" w:cs="Calibri Light"/>
                <w:noProof/>
              </w:rPr>
              <w:t>Appendix 1 – Summary of feedback for each proposed item or area</w:t>
            </w:r>
            <w:r w:rsidR="00366158">
              <w:rPr>
                <w:noProof/>
                <w:webHidden/>
              </w:rPr>
              <w:tab/>
            </w:r>
            <w:r w:rsidR="00366158">
              <w:rPr>
                <w:noProof/>
                <w:webHidden/>
              </w:rPr>
              <w:fldChar w:fldCharType="begin"/>
            </w:r>
            <w:r w:rsidR="00366158">
              <w:rPr>
                <w:noProof/>
                <w:webHidden/>
              </w:rPr>
              <w:instrText xml:space="preserve"> PAGEREF _Toc118220630 \h </w:instrText>
            </w:r>
            <w:r w:rsidR="00366158">
              <w:rPr>
                <w:noProof/>
                <w:webHidden/>
              </w:rPr>
            </w:r>
            <w:r w:rsidR="00366158">
              <w:rPr>
                <w:noProof/>
                <w:webHidden/>
              </w:rPr>
              <w:fldChar w:fldCharType="separate"/>
            </w:r>
            <w:r w:rsidR="00366158">
              <w:rPr>
                <w:noProof/>
                <w:webHidden/>
              </w:rPr>
              <w:t>17</w:t>
            </w:r>
            <w:r w:rsidR="00366158">
              <w:rPr>
                <w:noProof/>
                <w:webHidden/>
              </w:rPr>
              <w:fldChar w:fldCharType="end"/>
            </w:r>
          </w:hyperlink>
        </w:p>
        <w:p w14:paraId="63CD7097" w14:textId="028B0B35" w:rsidR="00366158" w:rsidRDefault="00403B68">
          <w:pPr>
            <w:pStyle w:val="TOC2"/>
            <w:tabs>
              <w:tab w:val="right" w:leader="dot" w:pos="9016"/>
            </w:tabs>
            <w:rPr>
              <w:rFonts w:asciiTheme="minorHAnsi" w:eastAsiaTheme="minorEastAsia" w:hAnsiTheme="minorHAnsi" w:cstheme="minorBidi"/>
              <w:noProof/>
              <w:lang w:eastAsia="en-AU"/>
            </w:rPr>
          </w:pPr>
          <w:hyperlink w:anchor="_Toc118220631" w:history="1">
            <w:r w:rsidR="00366158" w:rsidRPr="00571F1D">
              <w:rPr>
                <w:rStyle w:val="Hyperlink"/>
                <w:rFonts w:ascii="Avenir Next LT Pro Light" w:hAnsi="Avenir Next LT Pro Light" w:cs="Calibri Light"/>
                <w:noProof/>
              </w:rPr>
              <w:t>Appendix 2 – National Trust’s Frequently Asked Questions</w:t>
            </w:r>
            <w:r w:rsidR="00366158">
              <w:rPr>
                <w:noProof/>
                <w:webHidden/>
              </w:rPr>
              <w:tab/>
            </w:r>
            <w:r w:rsidR="00366158">
              <w:rPr>
                <w:noProof/>
                <w:webHidden/>
              </w:rPr>
              <w:fldChar w:fldCharType="begin"/>
            </w:r>
            <w:r w:rsidR="00366158">
              <w:rPr>
                <w:noProof/>
                <w:webHidden/>
              </w:rPr>
              <w:instrText xml:space="preserve"> PAGEREF _Toc118220631 \h </w:instrText>
            </w:r>
            <w:r w:rsidR="00366158">
              <w:rPr>
                <w:noProof/>
                <w:webHidden/>
              </w:rPr>
            </w:r>
            <w:r w:rsidR="00366158">
              <w:rPr>
                <w:noProof/>
                <w:webHidden/>
              </w:rPr>
              <w:fldChar w:fldCharType="separate"/>
            </w:r>
            <w:r w:rsidR="00366158">
              <w:rPr>
                <w:noProof/>
                <w:webHidden/>
              </w:rPr>
              <w:t>36</w:t>
            </w:r>
            <w:r w:rsidR="00366158">
              <w:rPr>
                <w:noProof/>
                <w:webHidden/>
              </w:rPr>
              <w:fldChar w:fldCharType="end"/>
            </w:r>
          </w:hyperlink>
        </w:p>
        <w:p w14:paraId="351A3D77" w14:textId="2699AF47" w:rsidR="009772EA" w:rsidRPr="001D33C9" w:rsidRDefault="00A37CCD" w:rsidP="001D33C9">
          <w:pPr>
            <w:rPr>
              <w:rFonts w:ascii="Avenir Next LT Pro Light" w:hAnsi="Avenir Next LT Pro Light"/>
            </w:rPr>
          </w:pPr>
          <w:r w:rsidRPr="00A37CCD">
            <w:rPr>
              <w:rFonts w:ascii="Avenir Next LT Pro Light" w:hAnsi="Avenir Next LT Pro Light"/>
              <w:b/>
              <w:bCs/>
              <w:noProof/>
            </w:rPr>
            <w:fldChar w:fldCharType="end"/>
          </w:r>
        </w:p>
      </w:sdtContent>
    </w:sdt>
    <w:p w14:paraId="7C2E8DDD" w14:textId="084AB54F" w:rsidR="00A37CCD" w:rsidRPr="00A37CCD" w:rsidRDefault="00A37CCD" w:rsidP="00F25533">
      <w:pPr>
        <w:pStyle w:val="Heading1"/>
        <w:spacing w:after="240"/>
        <w:rPr>
          <w:rFonts w:ascii="Avenir Next LT Pro Light" w:hAnsi="Avenir Next LT Pro Light" w:cs="Calibri Light"/>
          <w:b/>
          <w:bCs/>
        </w:rPr>
      </w:pPr>
      <w:bookmarkStart w:id="19" w:name="_Toc118220601"/>
      <w:r>
        <w:rPr>
          <w:rFonts w:ascii="Avenir Next LT Pro Light" w:hAnsi="Avenir Next LT Pro Light" w:cs="Calibri Light"/>
          <w:b/>
          <w:bCs/>
        </w:rPr>
        <w:lastRenderedPageBreak/>
        <w:t>Introduction</w:t>
      </w:r>
      <w:bookmarkEnd w:id="19"/>
    </w:p>
    <w:p w14:paraId="613DE872" w14:textId="77777777" w:rsidR="00D83E29" w:rsidRPr="0014744D" w:rsidRDefault="00D83E29" w:rsidP="00D83E29">
      <w:pPr>
        <w:pStyle w:val="Heading2"/>
        <w:rPr>
          <w:rFonts w:ascii="Avenir Next LT Pro Light" w:hAnsi="Avenir Next LT Pro Light" w:cs="Calibri Light"/>
        </w:rPr>
      </w:pPr>
      <w:bookmarkStart w:id="20" w:name="_Toc118220602"/>
      <w:r w:rsidRPr="0014744D">
        <w:rPr>
          <w:rFonts w:ascii="Avenir Next LT Pro Light" w:hAnsi="Avenir Next LT Pro Light" w:cs="Calibri Light"/>
        </w:rPr>
        <w:t>Purpose</w:t>
      </w:r>
      <w:bookmarkEnd w:id="20"/>
    </w:p>
    <w:p w14:paraId="5311275C" w14:textId="490755DD" w:rsidR="008536BA" w:rsidRPr="00987918" w:rsidRDefault="00D83E29" w:rsidP="00D83E29">
      <w:pPr>
        <w:spacing w:before="60"/>
        <w:rPr>
          <w:rFonts w:ascii="Avenir Next LT Pro Light" w:hAnsi="Avenir Next LT Pro Light" w:cs="Calibri Light"/>
        </w:rPr>
      </w:pPr>
      <w:r w:rsidRPr="00987918">
        <w:rPr>
          <w:rFonts w:ascii="Avenir Next LT Pro Light" w:hAnsi="Avenir Next LT Pro Light" w:cs="Calibri Light"/>
        </w:rPr>
        <w:t xml:space="preserve">This </w:t>
      </w:r>
      <w:r w:rsidR="00572286">
        <w:rPr>
          <w:rFonts w:ascii="Avenir Next LT Pro Light" w:hAnsi="Avenir Next LT Pro Light" w:cs="Calibri Light"/>
        </w:rPr>
        <w:t>report</w:t>
      </w:r>
      <w:r w:rsidR="008536BA">
        <w:rPr>
          <w:rFonts w:ascii="Avenir Next LT Pro Light" w:hAnsi="Avenir Next LT Pro Light" w:cs="Calibri Light"/>
        </w:rPr>
        <w:t xml:space="preserve"> serves to provide a </w:t>
      </w:r>
      <w:r w:rsidR="0011049A">
        <w:rPr>
          <w:rFonts w:ascii="Avenir Next LT Pro Light" w:hAnsi="Avenir Next LT Pro Light" w:cs="Calibri Light"/>
        </w:rPr>
        <w:t xml:space="preserve">summarised </w:t>
      </w:r>
      <w:r w:rsidR="008536BA">
        <w:rPr>
          <w:rFonts w:ascii="Avenir Next LT Pro Light" w:hAnsi="Avenir Next LT Pro Light" w:cs="Calibri Light"/>
        </w:rPr>
        <w:t>public review of the feedback received by</w:t>
      </w:r>
      <w:r w:rsidR="0011049A">
        <w:rPr>
          <w:rFonts w:ascii="Avenir Next LT Pro Light" w:hAnsi="Avenir Next LT Pro Light" w:cs="Calibri Light"/>
        </w:rPr>
        <w:t xml:space="preserve"> Cumberland City</w:t>
      </w:r>
      <w:r w:rsidR="008536BA">
        <w:rPr>
          <w:rFonts w:ascii="Avenir Next LT Pro Light" w:hAnsi="Avenir Next LT Pro Light" w:cs="Calibri Light"/>
        </w:rPr>
        <w:t xml:space="preserve"> Council</w:t>
      </w:r>
      <w:r w:rsidR="0011049A">
        <w:rPr>
          <w:rFonts w:ascii="Avenir Next LT Pro Light" w:hAnsi="Avenir Next LT Pro Light" w:cs="Calibri Light"/>
        </w:rPr>
        <w:t xml:space="preserve"> (Council)</w:t>
      </w:r>
      <w:r w:rsidR="008536BA">
        <w:rPr>
          <w:rFonts w:ascii="Avenir Next LT Pro Light" w:hAnsi="Avenir Next LT Pro Light" w:cs="Calibri Light"/>
        </w:rPr>
        <w:t xml:space="preserve"> </w:t>
      </w:r>
      <w:r w:rsidR="00A91C7A">
        <w:rPr>
          <w:rFonts w:ascii="Avenir Next LT Pro Light" w:hAnsi="Avenir Next LT Pro Light" w:cs="Calibri Light"/>
        </w:rPr>
        <w:t>through</w:t>
      </w:r>
      <w:r w:rsidR="008536BA">
        <w:rPr>
          <w:rFonts w:ascii="Avenir Next LT Pro Light" w:hAnsi="Avenir Next LT Pro Light" w:cs="Calibri Light"/>
        </w:rPr>
        <w:t xml:space="preserve"> the community consultation </w:t>
      </w:r>
      <w:r w:rsidR="00A91C7A">
        <w:rPr>
          <w:rFonts w:ascii="Avenir Next LT Pro Light" w:hAnsi="Avenir Next LT Pro Light" w:cs="Calibri Light"/>
        </w:rPr>
        <w:t xml:space="preserve">held in mid-2021 </w:t>
      </w:r>
      <w:r w:rsidR="008536BA">
        <w:rPr>
          <w:rFonts w:ascii="Avenir Next LT Pro Light" w:hAnsi="Avenir Next LT Pro Light" w:cs="Calibri Light"/>
        </w:rPr>
        <w:t xml:space="preserve">on potential </w:t>
      </w:r>
      <w:r w:rsidR="0011049A">
        <w:rPr>
          <w:rFonts w:ascii="Avenir Next LT Pro Light" w:hAnsi="Avenir Next LT Pro Light" w:cs="Calibri Light"/>
        </w:rPr>
        <w:t>new additions to the Cumberland Heritage List (Schedule 5 of the Cumberland Local Environmental Plan 2021</w:t>
      </w:r>
      <w:r w:rsidR="00A91C7A">
        <w:rPr>
          <w:rFonts w:ascii="Avenir Next LT Pro Light" w:hAnsi="Avenir Next LT Pro Light" w:cs="Calibri Light"/>
        </w:rPr>
        <w:t xml:space="preserve">). </w:t>
      </w:r>
      <w:r w:rsidR="008536BA" w:rsidRPr="00274751">
        <w:rPr>
          <w:rFonts w:ascii="Avenir Next LT Pro Light" w:hAnsi="Avenir Next LT Pro Light" w:cs="Calibri Light"/>
        </w:rPr>
        <w:t>The report set</w:t>
      </w:r>
      <w:r w:rsidR="00E327D0">
        <w:rPr>
          <w:rFonts w:ascii="Avenir Next LT Pro Light" w:hAnsi="Avenir Next LT Pro Light" w:cs="Calibri Light"/>
        </w:rPr>
        <w:t>s</w:t>
      </w:r>
      <w:r w:rsidR="008536BA" w:rsidRPr="00274751">
        <w:rPr>
          <w:rFonts w:ascii="Avenir Next LT Pro Light" w:hAnsi="Avenir Next LT Pro Light" w:cs="Calibri Light"/>
        </w:rPr>
        <w:t xml:space="preserve"> out the key themes and learnings identified in the feedback, as well as provide Council-officer responses.</w:t>
      </w:r>
      <w:r w:rsidR="0011049A">
        <w:rPr>
          <w:rFonts w:ascii="Avenir Next LT Pro Light" w:hAnsi="Avenir Next LT Pro Light" w:cs="Calibri Light"/>
        </w:rPr>
        <w:t xml:space="preserve"> The community consultation is considered to have been a valuable exercise that provided Council with a substantial amount of feedback which has, in turn, been used to inform and shape ongoing and future work on this project. This report seeks to provide public insight into that process and Council’s decision-making.</w:t>
      </w:r>
    </w:p>
    <w:p w14:paraId="3A6EB7E4" w14:textId="761C4D9E" w:rsidR="00C559C7" w:rsidRPr="0014744D" w:rsidRDefault="00C559C7" w:rsidP="00C559C7">
      <w:pPr>
        <w:pStyle w:val="Heading2"/>
        <w:rPr>
          <w:rFonts w:ascii="Avenir Next LT Pro Light" w:hAnsi="Avenir Next LT Pro Light" w:cs="Calibri Light"/>
        </w:rPr>
      </w:pPr>
      <w:bookmarkStart w:id="21" w:name="_Toc118220603"/>
      <w:r w:rsidRPr="0014744D">
        <w:rPr>
          <w:rFonts w:ascii="Avenir Next LT Pro Light" w:hAnsi="Avenir Next LT Pro Light" w:cs="Calibri Light"/>
        </w:rPr>
        <w:t>Background</w:t>
      </w:r>
      <w:bookmarkEnd w:id="21"/>
    </w:p>
    <w:p w14:paraId="05FBF038" w14:textId="748B6D6A" w:rsidR="009F26B4" w:rsidRDefault="000F69FE" w:rsidP="00180777">
      <w:pPr>
        <w:spacing w:before="60" w:after="0"/>
        <w:rPr>
          <w:rFonts w:ascii="Avenir Next LT Pro Light" w:hAnsi="Avenir Next LT Pro Light" w:cs="Calibri Light"/>
        </w:rPr>
      </w:pPr>
      <w:r w:rsidRPr="000F69FE">
        <w:rPr>
          <w:rFonts w:ascii="Avenir Next LT Pro Light" w:hAnsi="Avenir Next LT Pro Light" w:cs="Calibri Light"/>
        </w:rPr>
        <w:t xml:space="preserve">Following the creation of Cumberland City Council through the amalgamation of parts of the former Auburn, Holroyd, and Parramatta councils, a need was identified to update and improve the reference information and management tools available related to Council’s responsibility in managing local heritage. This resulted in the undertaking of </w:t>
      </w:r>
      <w:r w:rsidR="000A02B3">
        <w:rPr>
          <w:rFonts w:ascii="Avenir Next LT Pro Light" w:hAnsi="Avenir Next LT Pro Light" w:cs="Calibri Light"/>
        </w:rPr>
        <w:t>the Cumberland Comprehensive Heritage Study (the Heritage Study)</w:t>
      </w:r>
      <w:r w:rsidRPr="000F69FE">
        <w:rPr>
          <w:rFonts w:ascii="Avenir Next LT Pro Light" w:hAnsi="Avenir Next LT Pro Light" w:cs="Calibri Light"/>
        </w:rPr>
        <w:t xml:space="preserve"> from 2019-2021, delivering a two</w:t>
      </w:r>
      <w:r w:rsidR="009F26B4">
        <w:rPr>
          <w:rFonts w:ascii="Avenir Next LT Pro Light" w:hAnsi="Avenir Next LT Pro Light" w:cs="Calibri Light"/>
        </w:rPr>
        <w:t xml:space="preserve"> (2) </w:t>
      </w:r>
      <w:r w:rsidRPr="000F69FE">
        <w:rPr>
          <w:rFonts w:ascii="Avenir Next LT Pro Light" w:hAnsi="Avenir Next LT Pro Light" w:cs="Calibri Light"/>
        </w:rPr>
        <w:t xml:space="preserve">stage review of Cumberland City’s local heritage. </w:t>
      </w:r>
    </w:p>
    <w:p w14:paraId="130584B4" w14:textId="60289508" w:rsidR="000F69FE" w:rsidRPr="000F69FE" w:rsidRDefault="000F69FE" w:rsidP="00180777">
      <w:pPr>
        <w:spacing w:before="60" w:after="0"/>
        <w:rPr>
          <w:rFonts w:ascii="Avenir Next LT Pro Light" w:hAnsi="Avenir Next LT Pro Light" w:cs="Calibri Light"/>
        </w:rPr>
      </w:pPr>
      <w:r w:rsidRPr="000F69FE">
        <w:rPr>
          <w:rFonts w:ascii="Avenir Next LT Pro Light" w:hAnsi="Avenir Next LT Pro Light" w:cs="Calibri Light"/>
        </w:rPr>
        <w:t>Stage 1</w:t>
      </w:r>
      <w:r w:rsidR="009F26B4">
        <w:rPr>
          <w:rFonts w:ascii="Avenir Next LT Pro Light" w:hAnsi="Avenir Next LT Pro Light" w:cs="Calibri Light"/>
        </w:rPr>
        <w:t xml:space="preserve"> of the report</w:t>
      </w:r>
      <w:r w:rsidRPr="000F69FE">
        <w:rPr>
          <w:rFonts w:ascii="Avenir Next LT Pro Light" w:hAnsi="Avenir Next LT Pro Light" w:cs="Calibri Light"/>
        </w:rPr>
        <w:t xml:space="preserve"> represented a review of all existing listed heritage items and areas across the </w:t>
      </w:r>
      <w:r w:rsidR="0011049A">
        <w:rPr>
          <w:rFonts w:ascii="Avenir Next LT Pro Light" w:hAnsi="Avenir Next LT Pro Light" w:cs="Calibri Light"/>
        </w:rPr>
        <w:t>Council-area</w:t>
      </w:r>
      <w:r w:rsidRPr="000F69FE">
        <w:rPr>
          <w:rFonts w:ascii="Avenir Next LT Pro Light" w:hAnsi="Avenir Next LT Pro Light" w:cs="Calibri Light"/>
        </w:rPr>
        <w:t>. Outputs from this first stage included:</w:t>
      </w:r>
    </w:p>
    <w:p w14:paraId="55C0ABA8" w14:textId="77777777" w:rsidR="000F69FE" w:rsidRPr="000F69FE" w:rsidRDefault="000F69FE" w:rsidP="000F69FE">
      <w:pPr>
        <w:pStyle w:val="ListParagraph"/>
        <w:numPr>
          <w:ilvl w:val="0"/>
          <w:numId w:val="11"/>
        </w:numPr>
        <w:rPr>
          <w:rFonts w:ascii="Avenir Next LT Pro Light" w:hAnsi="Avenir Next LT Pro Light" w:cs="Calibri Light"/>
        </w:rPr>
      </w:pPr>
      <w:r w:rsidRPr="000F69FE">
        <w:rPr>
          <w:rFonts w:ascii="Avenir Next LT Pro Light" w:hAnsi="Avenir Next LT Pro Light" w:cs="Calibri Light"/>
        </w:rPr>
        <w:t xml:space="preserve">updated heritage inventory sheets for all listed items and </w:t>
      </w:r>
      <w:proofErr w:type="gramStart"/>
      <w:r w:rsidRPr="000F69FE">
        <w:rPr>
          <w:rFonts w:ascii="Avenir Next LT Pro Light" w:hAnsi="Avenir Next LT Pro Light" w:cs="Calibri Light"/>
        </w:rPr>
        <w:t>areas;</w:t>
      </w:r>
      <w:proofErr w:type="gramEnd"/>
    </w:p>
    <w:p w14:paraId="5B8623B2" w14:textId="77777777" w:rsidR="000F69FE" w:rsidRPr="000F69FE" w:rsidRDefault="000F69FE" w:rsidP="000F69FE">
      <w:pPr>
        <w:pStyle w:val="ListParagraph"/>
        <w:numPr>
          <w:ilvl w:val="0"/>
          <w:numId w:val="11"/>
        </w:numPr>
        <w:rPr>
          <w:rFonts w:ascii="Avenir Next LT Pro Light" w:hAnsi="Avenir Next LT Pro Light" w:cs="Calibri Light"/>
        </w:rPr>
      </w:pPr>
      <w:r w:rsidRPr="000F69FE">
        <w:rPr>
          <w:rFonts w:ascii="Avenir Next LT Pro Light" w:hAnsi="Avenir Next LT Pro Light" w:cs="Calibri Light"/>
        </w:rPr>
        <w:t xml:space="preserve">tailored recommendations for each listing (as appropriate) relating to curtilage amendments, listing classification changes, administrative updates, management considerations, and </w:t>
      </w:r>
      <w:proofErr w:type="gramStart"/>
      <w:r w:rsidRPr="000F69FE">
        <w:rPr>
          <w:rFonts w:ascii="Avenir Next LT Pro Light" w:hAnsi="Avenir Next LT Pro Light" w:cs="Calibri Light"/>
        </w:rPr>
        <w:t>others;</w:t>
      </w:r>
      <w:proofErr w:type="gramEnd"/>
    </w:p>
    <w:p w14:paraId="4414516F" w14:textId="56E1563A" w:rsidR="000F69FE" w:rsidRPr="000F69FE" w:rsidRDefault="000F69FE" w:rsidP="000F69FE">
      <w:pPr>
        <w:pStyle w:val="ListParagraph"/>
        <w:numPr>
          <w:ilvl w:val="0"/>
          <w:numId w:val="11"/>
        </w:numPr>
        <w:spacing w:before="60"/>
        <w:rPr>
          <w:rFonts w:ascii="Avenir Next LT Pro Light" w:hAnsi="Avenir Next LT Pro Light" w:cs="Calibri Light"/>
        </w:rPr>
      </w:pPr>
      <w:r w:rsidRPr="000F69FE">
        <w:rPr>
          <w:rFonts w:ascii="Avenir Next LT Pro Light" w:hAnsi="Avenir Next LT Pro Light" w:cs="Calibri Light"/>
        </w:rPr>
        <w:t>and a list of existing heritage items recommended for removal from Schedule 5</w:t>
      </w:r>
      <w:r w:rsidR="0011049A">
        <w:rPr>
          <w:rFonts w:ascii="Avenir Next LT Pro Light" w:hAnsi="Avenir Next LT Pro Light" w:cs="Calibri Light"/>
        </w:rPr>
        <w:t xml:space="preserve"> of the Cumberland Local Environmental Plan 2021 (CLEP)</w:t>
      </w:r>
      <w:r w:rsidRPr="000F69FE">
        <w:rPr>
          <w:rFonts w:ascii="Avenir Next LT Pro Light" w:hAnsi="Avenir Next LT Pro Light" w:cs="Calibri Light"/>
        </w:rPr>
        <w:t>.</w:t>
      </w:r>
    </w:p>
    <w:p w14:paraId="3A18E89F" w14:textId="7D5E0544" w:rsidR="00995D5D" w:rsidRDefault="000F69FE" w:rsidP="000F69FE">
      <w:pPr>
        <w:spacing w:before="60"/>
        <w:rPr>
          <w:rFonts w:ascii="Avenir Next LT Pro Light" w:hAnsi="Avenir Next LT Pro Light" w:cs="Calibri Light"/>
        </w:rPr>
      </w:pPr>
      <w:r w:rsidRPr="000F69FE">
        <w:rPr>
          <w:rFonts w:ascii="Avenir Next LT Pro Light" w:hAnsi="Avenir Next LT Pro Light" w:cs="Calibri Light"/>
        </w:rPr>
        <w:t xml:space="preserve">Stage 2 </w:t>
      </w:r>
      <w:r w:rsidR="00123CC0">
        <w:rPr>
          <w:rFonts w:ascii="Avenir Next LT Pro Light" w:hAnsi="Avenir Next LT Pro Light" w:cs="Calibri Light"/>
        </w:rPr>
        <w:t xml:space="preserve">of the report </w:t>
      </w:r>
      <w:r w:rsidRPr="000F69FE">
        <w:rPr>
          <w:rFonts w:ascii="Avenir Next LT Pro Light" w:hAnsi="Avenir Next LT Pro Light" w:cs="Calibri Light"/>
        </w:rPr>
        <w:t>represented a review and assessment of potential new items and areas that could po</w:t>
      </w:r>
      <w:r w:rsidR="0011049A">
        <w:rPr>
          <w:rFonts w:ascii="Avenir Next LT Pro Light" w:hAnsi="Avenir Next LT Pro Light" w:cs="Calibri Light"/>
        </w:rPr>
        <w:t>ssibly</w:t>
      </w:r>
      <w:r w:rsidRPr="000F69FE">
        <w:rPr>
          <w:rFonts w:ascii="Avenir Next LT Pro Light" w:hAnsi="Avenir Next LT Pro Light" w:cs="Calibri Light"/>
        </w:rPr>
        <w:t xml:space="preserve"> be added to Schedule 5 of the CLEP. This involved vetting a list of nominated and identified items and areas</w:t>
      </w:r>
      <w:r w:rsidR="0011049A">
        <w:rPr>
          <w:rFonts w:ascii="Avenir Next LT Pro Light" w:hAnsi="Avenir Next LT Pro Light" w:cs="Calibri Light"/>
        </w:rPr>
        <w:t>;</w:t>
      </w:r>
      <w:r w:rsidRPr="000F69FE">
        <w:rPr>
          <w:rFonts w:ascii="Avenir Next LT Pro Light" w:hAnsi="Avenir Next LT Pro Light" w:cs="Calibri Light"/>
        </w:rPr>
        <w:t xml:space="preserve"> reviewing and assessing </w:t>
      </w:r>
      <w:r w:rsidR="0011049A">
        <w:rPr>
          <w:rFonts w:ascii="Avenir Next LT Pro Light" w:hAnsi="Avenir Next LT Pro Light" w:cs="Calibri Light"/>
        </w:rPr>
        <w:t>th</w:t>
      </w:r>
      <w:r w:rsidR="009547F5">
        <w:rPr>
          <w:rFonts w:ascii="Avenir Next LT Pro Light" w:hAnsi="Avenir Next LT Pro Light" w:cs="Calibri Light"/>
        </w:rPr>
        <w:t>em</w:t>
      </w:r>
      <w:r w:rsidR="0011049A">
        <w:rPr>
          <w:rFonts w:ascii="Avenir Next LT Pro Light" w:hAnsi="Avenir Next LT Pro Light" w:cs="Calibri Light"/>
        </w:rPr>
        <w:t>;</w:t>
      </w:r>
      <w:r w:rsidRPr="000F69FE">
        <w:rPr>
          <w:rFonts w:ascii="Avenir Next LT Pro Light" w:hAnsi="Avenir Next LT Pro Light" w:cs="Calibri Light"/>
        </w:rPr>
        <w:t xml:space="preserve"> and developing a list of recommended new heritage items and areas. The primary output from this second stage was draft heritage inventory sheets for all items and areas considered to meet the assessment criteria of Heritage NSW, and thus recommended for addition to Schedule 5 of the CLEP.</w:t>
      </w:r>
    </w:p>
    <w:p w14:paraId="388A1B13" w14:textId="41965608" w:rsidR="000F69FE" w:rsidRDefault="00995D5D" w:rsidP="000F69FE">
      <w:pPr>
        <w:spacing w:before="60"/>
        <w:rPr>
          <w:rFonts w:ascii="Avenir Next LT Pro Light" w:hAnsi="Avenir Next LT Pro Light" w:cs="Calibri Light"/>
        </w:rPr>
      </w:pPr>
      <w:r>
        <w:rPr>
          <w:rFonts w:ascii="Avenir Next LT Pro Light" w:hAnsi="Avenir Next LT Pro Light" w:cs="Calibri Light"/>
        </w:rPr>
        <w:t>F</w:t>
      </w:r>
      <w:r w:rsidRPr="000F69FE">
        <w:rPr>
          <w:rFonts w:ascii="Avenir Next LT Pro Light" w:hAnsi="Avenir Next LT Pro Light" w:cs="Calibri Light"/>
        </w:rPr>
        <w:t>ollow</w:t>
      </w:r>
      <w:r>
        <w:rPr>
          <w:rFonts w:ascii="Avenir Next LT Pro Light" w:hAnsi="Avenir Next LT Pro Light" w:cs="Calibri Light"/>
        </w:rPr>
        <w:t>ing</w:t>
      </w:r>
      <w:r w:rsidRPr="000F69FE">
        <w:rPr>
          <w:rFonts w:ascii="Avenir Next LT Pro Light" w:hAnsi="Avenir Next LT Pro Light" w:cs="Calibri Light"/>
        </w:rPr>
        <w:t xml:space="preserve"> completion of the Heritage Study</w:t>
      </w:r>
      <w:r>
        <w:rPr>
          <w:rFonts w:ascii="Avenir Next LT Pro Light" w:hAnsi="Avenir Next LT Pro Light" w:cs="Calibri Light"/>
        </w:rPr>
        <w:t xml:space="preserve">, </w:t>
      </w:r>
      <w:r w:rsidR="000F69FE" w:rsidRPr="000F69FE">
        <w:rPr>
          <w:rFonts w:ascii="Avenir Next LT Pro Light" w:hAnsi="Avenir Next LT Pro Light" w:cs="Calibri Light"/>
        </w:rPr>
        <w:t xml:space="preserve">Council endorsed an approach to progressing the recommendations of both Stages 1 and 2. </w:t>
      </w:r>
      <w:r w:rsidR="009547F5">
        <w:rPr>
          <w:rFonts w:ascii="Avenir Next LT Pro Light" w:hAnsi="Avenir Next LT Pro Light" w:cs="Calibri Light"/>
        </w:rPr>
        <w:t xml:space="preserve">This </w:t>
      </w:r>
      <w:r w:rsidR="00022F25">
        <w:rPr>
          <w:rFonts w:ascii="Avenir Next LT Pro Light" w:hAnsi="Avenir Next LT Pro Light" w:cs="Calibri Light"/>
        </w:rPr>
        <w:t xml:space="preserve">endorsed </w:t>
      </w:r>
      <w:r w:rsidR="009547F5">
        <w:rPr>
          <w:rFonts w:ascii="Avenir Next LT Pro Light" w:hAnsi="Avenir Next LT Pro Light" w:cs="Calibri Light"/>
        </w:rPr>
        <w:t xml:space="preserve">approach is summarised in the </w:t>
      </w:r>
      <w:r w:rsidR="0064329B">
        <w:rPr>
          <w:rFonts w:ascii="Avenir Next LT Pro Light" w:hAnsi="Avenir Next LT Pro Light" w:cs="Calibri Light"/>
        </w:rPr>
        <w:t>image</w:t>
      </w:r>
      <w:r w:rsidR="009547F5">
        <w:rPr>
          <w:rFonts w:ascii="Avenir Next LT Pro Light" w:hAnsi="Avenir Next LT Pro Light" w:cs="Calibri Light"/>
        </w:rPr>
        <w:t xml:space="preserve"> </w:t>
      </w:r>
      <w:r w:rsidR="0064329B">
        <w:rPr>
          <w:rFonts w:ascii="Avenir Next LT Pro Light" w:hAnsi="Avenir Next LT Pro Light" w:cs="Calibri Light"/>
        </w:rPr>
        <w:t xml:space="preserve">(refer Figure 1) </w:t>
      </w:r>
      <w:r w:rsidR="009547F5">
        <w:rPr>
          <w:rFonts w:ascii="Avenir Next LT Pro Light" w:hAnsi="Avenir Next LT Pro Light" w:cs="Calibri Light"/>
        </w:rPr>
        <w:t xml:space="preserve">from the Council report </w:t>
      </w:r>
      <w:r w:rsidR="009547F5" w:rsidRPr="000F69FE">
        <w:rPr>
          <w:rFonts w:ascii="Avenir Next LT Pro Light" w:hAnsi="Avenir Next LT Pro Light" w:cs="Calibri Light"/>
        </w:rPr>
        <w:t>(</w:t>
      </w:r>
      <w:r w:rsidR="00022F25">
        <w:rPr>
          <w:rFonts w:ascii="Avenir Next LT Pro Light" w:hAnsi="Avenir Next LT Pro Light" w:cs="Calibri Light"/>
        </w:rPr>
        <w:t>d</w:t>
      </w:r>
      <w:r w:rsidR="009547F5">
        <w:rPr>
          <w:rFonts w:ascii="Avenir Next LT Pro Light" w:hAnsi="Avenir Next LT Pro Light" w:cs="Calibri Light"/>
        </w:rPr>
        <w:t>ate</w:t>
      </w:r>
      <w:r w:rsidR="00022F25">
        <w:rPr>
          <w:rFonts w:ascii="Avenir Next LT Pro Light" w:hAnsi="Avenir Next LT Pro Light" w:cs="Calibri Light"/>
        </w:rPr>
        <w:t>d</w:t>
      </w:r>
      <w:r w:rsidR="009547F5">
        <w:rPr>
          <w:rFonts w:ascii="Avenir Next LT Pro Light" w:hAnsi="Avenir Next LT Pro Light" w:cs="Calibri Light"/>
        </w:rPr>
        <w:t xml:space="preserve"> 21 April 2021,</w:t>
      </w:r>
      <w:r w:rsidR="009547F5" w:rsidRPr="000F69FE">
        <w:rPr>
          <w:rFonts w:ascii="Avenir Next LT Pro Light" w:hAnsi="Avenir Next LT Pro Light" w:cs="Calibri Light"/>
        </w:rPr>
        <w:t xml:space="preserve"> item </w:t>
      </w:r>
      <w:r w:rsidR="009547F5">
        <w:rPr>
          <w:rFonts w:ascii="Avenir Next LT Pro Light" w:hAnsi="Avenir Next LT Pro Light" w:cs="Calibri Light"/>
        </w:rPr>
        <w:t xml:space="preserve">reference </w:t>
      </w:r>
      <w:r w:rsidR="009547F5" w:rsidRPr="000F69FE">
        <w:rPr>
          <w:rFonts w:ascii="Avenir Next LT Pro Light" w:hAnsi="Avenir Next LT Pro Light" w:cs="Calibri Light"/>
        </w:rPr>
        <w:t>C04/21-728</w:t>
      </w:r>
      <w:r w:rsidR="009547F5">
        <w:rPr>
          <w:rFonts w:ascii="Avenir Next LT Pro Light" w:hAnsi="Avenir Next LT Pro Light" w:cs="Calibri Light"/>
        </w:rPr>
        <w:t>)</w:t>
      </w:r>
      <w:r w:rsidR="00022F25">
        <w:rPr>
          <w:rFonts w:ascii="Avenir Next LT Pro Light" w:hAnsi="Avenir Next LT Pro Light" w:cs="Calibri Light"/>
        </w:rPr>
        <w:t xml:space="preserve"> </w:t>
      </w:r>
      <w:r w:rsidR="000F69FE" w:rsidRPr="000F69FE">
        <w:rPr>
          <w:rFonts w:ascii="Avenir Next LT Pro Light" w:hAnsi="Avenir Next LT Pro Light" w:cs="Calibri Light"/>
        </w:rPr>
        <w:t xml:space="preserve">provides the structure by which this </w:t>
      </w:r>
      <w:r w:rsidR="009547F5">
        <w:rPr>
          <w:rFonts w:ascii="Avenir Next LT Pro Light" w:hAnsi="Avenir Next LT Pro Light" w:cs="Calibri Light"/>
        </w:rPr>
        <w:t xml:space="preserve">project and </w:t>
      </w:r>
      <w:r w:rsidR="000F69FE" w:rsidRPr="000F69FE">
        <w:rPr>
          <w:rFonts w:ascii="Avenir Next LT Pro Light" w:hAnsi="Avenir Next LT Pro Light" w:cs="Calibri Light"/>
        </w:rPr>
        <w:t>work program are being guided.</w:t>
      </w:r>
    </w:p>
    <w:p w14:paraId="186D40C2" w14:textId="77777777" w:rsidR="0064329B" w:rsidRDefault="009547F5" w:rsidP="001B05CA">
      <w:pPr>
        <w:keepNext/>
        <w:spacing w:before="60" w:after="0"/>
        <w:jc w:val="center"/>
      </w:pPr>
      <w:r>
        <w:rPr>
          <w:noProof/>
        </w:rPr>
        <w:lastRenderedPageBreak/>
        <w:drawing>
          <wp:inline distT="0" distB="0" distL="0" distR="0" wp14:anchorId="6D5DB32F" wp14:editId="2BACD3D5">
            <wp:extent cx="5655579" cy="62345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6694" cy="6257822"/>
                    </a:xfrm>
                    <a:prstGeom prst="rect">
                      <a:avLst/>
                    </a:prstGeom>
                  </pic:spPr>
                </pic:pic>
              </a:graphicData>
            </a:graphic>
          </wp:inline>
        </w:drawing>
      </w:r>
    </w:p>
    <w:p w14:paraId="1529220B" w14:textId="22CD2BC2" w:rsidR="009547F5" w:rsidRPr="00677ABC" w:rsidRDefault="0064329B" w:rsidP="001B05CA">
      <w:pPr>
        <w:pStyle w:val="Caption"/>
        <w:jc w:val="center"/>
        <w:rPr>
          <w:rFonts w:ascii="Avenir Next LT Pro Light" w:hAnsi="Avenir Next LT Pro Light" w:cs="Calibri Light"/>
        </w:rPr>
      </w:pPr>
      <w:r w:rsidRPr="001B05CA">
        <w:rPr>
          <w:rFonts w:ascii="Avenir Next LT Pro Light" w:hAnsi="Avenir Next LT Pro Light"/>
        </w:rPr>
        <w:t xml:space="preserve">Figure </w:t>
      </w:r>
      <w:r w:rsidRPr="001B05CA">
        <w:rPr>
          <w:rFonts w:ascii="Avenir Next LT Pro Light" w:hAnsi="Avenir Next LT Pro Light"/>
        </w:rPr>
        <w:fldChar w:fldCharType="begin"/>
      </w:r>
      <w:r w:rsidRPr="001B05CA">
        <w:rPr>
          <w:rFonts w:ascii="Avenir Next LT Pro Light" w:hAnsi="Avenir Next LT Pro Light"/>
        </w:rPr>
        <w:instrText xml:space="preserve"> SEQ Figure \* ARABIC </w:instrText>
      </w:r>
      <w:r w:rsidRPr="001B05CA">
        <w:rPr>
          <w:rFonts w:ascii="Avenir Next LT Pro Light" w:hAnsi="Avenir Next LT Pro Light"/>
        </w:rPr>
        <w:fldChar w:fldCharType="separate"/>
      </w:r>
      <w:r w:rsidRPr="001B05CA">
        <w:rPr>
          <w:rFonts w:ascii="Avenir Next LT Pro Light" w:hAnsi="Avenir Next LT Pro Light"/>
          <w:noProof/>
        </w:rPr>
        <w:t>1</w:t>
      </w:r>
      <w:r w:rsidRPr="001B05CA">
        <w:rPr>
          <w:rFonts w:ascii="Avenir Next LT Pro Light" w:hAnsi="Avenir Next LT Pro Light"/>
        </w:rPr>
        <w:fldChar w:fldCharType="end"/>
      </w:r>
      <w:r w:rsidRPr="001B05CA">
        <w:rPr>
          <w:rFonts w:ascii="Avenir Next LT Pro Light" w:hAnsi="Avenir Next LT Pro Light"/>
        </w:rPr>
        <w:t>: Extract from ‘Cumberland Heritage List - Outcomes of Heritage Study and Next Steps’ Council report (date</w:t>
      </w:r>
      <w:r w:rsidR="00894462" w:rsidRPr="001B05CA">
        <w:rPr>
          <w:rFonts w:ascii="Avenir Next LT Pro Light" w:hAnsi="Avenir Next LT Pro Light"/>
        </w:rPr>
        <w:t>d</w:t>
      </w:r>
      <w:r w:rsidRPr="001B05CA">
        <w:rPr>
          <w:rFonts w:ascii="Avenir Next LT Pro Light" w:hAnsi="Avenir Next LT Pro Light"/>
        </w:rPr>
        <w:t xml:space="preserve"> 21 April 2021, item reference C04/21-728)</w:t>
      </w:r>
      <w:r w:rsidR="00894462" w:rsidRPr="001B05CA">
        <w:rPr>
          <w:rFonts w:ascii="Avenir Next LT Pro Light" w:hAnsi="Avenir Next LT Pro Light"/>
        </w:rPr>
        <w:t>.</w:t>
      </w:r>
    </w:p>
    <w:p w14:paraId="7DE7C507" w14:textId="59D69F00" w:rsidR="00DA67F8" w:rsidRPr="001B05CA" w:rsidRDefault="00DA67F8" w:rsidP="000F69FE">
      <w:pPr>
        <w:spacing w:before="60"/>
        <w:rPr>
          <w:rFonts w:ascii="Avenir Next LT Pro Light" w:hAnsi="Avenir Next LT Pro Light" w:cs="Calibri Light"/>
          <w:b/>
          <w:bCs/>
        </w:rPr>
      </w:pPr>
      <w:r w:rsidRPr="001B05CA">
        <w:rPr>
          <w:rFonts w:ascii="Avenir Next LT Pro Light" w:hAnsi="Avenir Next LT Pro Light" w:cs="Calibri Light"/>
          <w:b/>
          <w:bCs/>
        </w:rPr>
        <w:t>Pre-exhibition</w:t>
      </w:r>
    </w:p>
    <w:p w14:paraId="78FE2E51" w14:textId="54A64060" w:rsidR="009547F5" w:rsidRDefault="000F69FE" w:rsidP="000F69FE">
      <w:pPr>
        <w:spacing w:before="60"/>
        <w:rPr>
          <w:rFonts w:ascii="Avenir Next LT Pro Light" w:hAnsi="Avenir Next LT Pro Light" w:cs="Calibri Light"/>
        </w:rPr>
      </w:pPr>
      <w:r w:rsidRPr="000F69FE">
        <w:rPr>
          <w:rFonts w:ascii="Avenir Next LT Pro Light" w:hAnsi="Avenir Next LT Pro Light" w:cs="Calibri Light"/>
        </w:rPr>
        <w:t xml:space="preserve">Initial work following Council endorsement </w:t>
      </w:r>
      <w:r w:rsidR="009547F5">
        <w:rPr>
          <w:rFonts w:ascii="Avenir Next LT Pro Light" w:hAnsi="Avenir Next LT Pro Light" w:cs="Calibri Light"/>
        </w:rPr>
        <w:t xml:space="preserve">of this approach </w:t>
      </w:r>
      <w:r w:rsidRPr="000F69FE">
        <w:rPr>
          <w:rFonts w:ascii="Avenir Next LT Pro Light" w:hAnsi="Avenir Next LT Pro Light" w:cs="Calibri Light"/>
        </w:rPr>
        <w:t xml:space="preserve">focused on the recommendations for potential new heritage listings that came from Stage 2 of the Heritage Study. </w:t>
      </w:r>
      <w:r w:rsidR="00AF478B">
        <w:rPr>
          <w:rFonts w:ascii="Avenir Next LT Pro Light" w:hAnsi="Avenir Next LT Pro Light" w:cs="Calibri Light"/>
        </w:rPr>
        <w:t xml:space="preserve">The following shortlist of recommendations were </w:t>
      </w:r>
      <w:r w:rsidR="00AF478B" w:rsidRPr="000F69FE">
        <w:rPr>
          <w:rFonts w:ascii="Avenir Next LT Pro Light" w:hAnsi="Avenir Next LT Pro Light" w:cs="Calibri Light"/>
        </w:rPr>
        <w:t>made public for early community consultation during June-August 2021</w:t>
      </w:r>
      <w:r w:rsidR="00AF478B">
        <w:rPr>
          <w:rFonts w:ascii="Avenir Next LT Pro Light" w:hAnsi="Avenir Next LT Pro Light" w:cs="Calibri Light"/>
        </w:rPr>
        <w:t xml:space="preserve">; </w:t>
      </w:r>
      <w:r w:rsidRPr="000F69FE">
        <w:rPr>
          <w:rFonts w:ascii="Avenir Next LT Pro Light" w:hAnsi="Avenir Next LT Pro Light" w:cs="Calibri Light"/>
        </w:rPr>
        <w:t>63 potential new heritage items, four potential new heritage conservation areas, and one potential extension to an existing heritage conservation area. Processing, review, and analysis of the consultation feedback followed</w:t>
      </w:r>
      <w:r w:rsidR="00655FB6">
        <w:rPr>
          <w:rFonts w:ascii="Avenir Next LT Pro Light" w:hAnsi="Avenir Next LT Pro Light" w:cs="Calibri Light"/>
        </w:rPr>
        <w:t xml:space="preserve"> and is detailed in this </w:t>
      </w:r>
      <w:r w:rsidR="009547F5">
        <w:rPr>
          <w:rFonts w:ascii="Avenir Next LT Pro Light" w:hAnsi="Avenir Next LT Pro Light" w:cs="Calibri Light"/>
        </w:rPr>
        <w:t>report.</w:t>
      </w:r>
    </w:p>
    <w:p w14:paraId="74B4789F" w14:textId="10F34110" w:rsidR="00DA67F8" w:rsidRPr="001B05CA" w:rsidRDefault="00DA67F8" w:rsidP="000F69FE">
      <w:pPr>
        <w:spacing w:before="60"/>
        <w:rPr>
          <w:rFonts w:ascii="Avenir Next LT Pro Light" w:hAnsi="Avenir Next LT Pro Light" w:cs="Calibri Light"/>
          <w:b/>
          <w:bCs/>
        </w:rPr>
      </w:pPr>
      <w:r w:rsidRPr="001B05CA">
        <w:rPr>
          <w:rFonts w:ascii="Avenir Next LT Pro Light" w:hAnsi="Avenir Next LT Pro Light" w:cs="Calibri Light"/>
          <w:b/>
          <w:bCs/>
        </w:rPr>
        <w:t>Post-e</w:t>
      </w:r>
      <w:r w:rsidR="00912571" w:rsidRPr="001B05CA">
        <w:rPr>
          <w:rFonts w:ascii="Avenir Next LT Pro Light" w:hAnsi="Avenir Next LT Pro Light" w:cs="Calibri Light"/>
          <w:b/>
          <w:bCs/>
        </w:rPr>
        <w:t>x</w:t>
      </w:r>
      <w:r w:rsidRPr="001B05CA">
        <w:rPr>
          <w:rFonts w:ascii="Avenir Next LT Pro Light" w:hAnsi="Avenir Next LT Pro Light" w:cs="Calibri Light"/>
          <w:b/>
          <w:bCs/>
        </w:rPr>
        <w:t>hibition</w:t>
      </w:r>
    </w:p>
    <w:p w14:paraId="1E9D8FBF" w14:textId="1F7AE11A" w:rsidR="006B699A" w:rsidRDefault="006B699A" w:rsidP="000F69FE">
      <w:pPr>
        <w:spacing w:before="60"/>
        <w:rPr>
          <w:rFonts w:ascii="Avenir Next LT Pro Light" w:hAnsi="Avenir Next LT Pro Light" w:cs="Calibri Light"/>
        </w:rPr>
      </w:pPr>
      <w:r>
        <w:rPr>
          <w:rFonts w:ascii="Avenir Next LT Pro Light" w:hAnsi="Avenir Next LT Pro Light" w:cs="Calibri Light"/>
        </w:rPr>
        <w:t>Following the public consultation</w:t>
      </w:r>
      <w:r w:rsidR="00DC3887">
        <w:rPr>
          <w:rFonts w:ascii="Avenir Next LT Pro Light" w:hAnsi="Avenir Next LT Pro Light" w:cs="Calibri Light"/>
        </w:rPr>
        <w:t xml:space="preserve"> and based on the detailed submissions received</w:t>
      </w:r>
      <w:r>
        <w:rPr>
          <w:rFonts w:ascii="Avenir Next LT Pro Light" w:hAnsi="Avenir Next LT Pro Light" w:cs="Calibri Light"/>
        </w:rPr>
        <w:t xml:space="preserve">, Nimbus </w:t>
      </w:r>
      <w:r w:rsidR="000E6AFA">
        <w:rPr>
          <w:rFonts w:ascii="Avenir Next LT Pro Light" w:hAnsi="Avenir Next LT Pro Light" w:cs="Calibri Light"/>
        </w:rPr>
        <w:t xml:space="preserve">Architecture and Heritage </w:t>
      </w:r>
      <w:r w:rsidR="00FD27E9">
        <w:rPr>
          <w:rFonts w:ascii="Avenir Next LT Pro Light" w:hAnsi="Avenir Next LT Pro Light" w:cs="Calibri Light"/>
        </w:rPr>
        <w:t xml:space="preserve">(Nimbus) </w:t>
      </w:r>
      <w:r w:rsidR="00337CC6">
        <w:rPr>
          <w:rFonts w:ascii="Avenir Next LT Pro Light" w:hAnsi="Avenir Next LT Pro Light" w:cs="Calibri Light"/>
        </w:rPr>
        <w:t xml:space="preserve">was engaged </w:t>
      </w:r>
      <w:r w:rsidR="000E6AFA">
        <w:rPr>
          <w:rFonts w:ascii="Avenir Next LT Pro Light" w:hAnsi="Avenir Next LT Pro Light" w:cs="Calibri Light"/>
        </w:rPr>
        <w:t xml:space="preserve">to undertake an independent </w:t>
      </w:r>
      <w:r w:rsidR="000E6AFA">
        <w:rPr>
          <w:rFonts w:ascii="Avenir Next LT Pro Light" w:hAnsi="Avenir Next LT Pro Light" w:cs="Calibri Light"/>
        </w:rPr>
        <w:lastRenderedPageBreak/>
        <w:t>peer review o</w:t>
      </w:r>
      <w:r w:rsidR="001628FD">
        <w:rPr>
          <w:rFonts w:ascii="Avenir Next LT Pro Light" w:hAnsi="Avenir Next LT Pro Light" w:cs="Calibri Light"/>
        </w:rPr>
        <w:t xml:space="preserve">f the </w:t>
      </w:r>
      <w:r w:rsidR="006E4696">
        <w:rPr>
          <w:rFonts w:ascii="Avenir Next LT Pro Light" w:hAnsi="Avenir Next LT Pro Light" w:cs="Calibri Light"/>
        </w:rPr>
        <w:t xml:space="preserve">new </w:t>
      </w:r>
      <w:r w:rsidR="001628FD">
        <w:rPr>
          <w:rFonts w:ascii="Avenir Next LT Pro Light" w:hAnsi="Avenir Next LT Pro Light" w:cs="Calibri Light"/>
        </w:rPr>
        <w:t>heritage items and heritage conservation areas</w:t>
      </w:r>
      <w:r w:rsidR="006E4696" w:rsidRPr="006E4696">
        <w:rPr>
          <w:rFonts w:ascii="Avenir Next LT Pro Light" w:hAnsi="Avenir Next LT Pro Light" w:cs="Calibri Light"/>
        </w:rPr>
        <w:t xml:space="preserve"> </w:t>
      </w:r>
      <w:r w:rsidR="006E4696">
        <w:rPr>
          <w:rFonts w:ascii="Avenir Next LT Pro Light" w:hAnsi="Avenir Next LT Pro Light" w:cs="Calibri Light"/>
        </w:rPr>
        <w:t>proposed by Extent Heritage</w:t>
      </w:r>
      <w:r w:rsidR="00BC2CAB">
        <w:rPr>
          <w:rFonts w:ascii="Avenir Next LT Pro Light" w:hAnsi="Avenir Next LT Pro Light" w:cs="Calibri Light"/>
        </w:rPr>
        <w:t>. As part of this review, Nimbus</w:t>
      </w:r>
      <w:r w:rsidR="00FD27E9">
        <w:rPr>
          <w:rFonts w:ascii="Avenir Next LT Pro Light" w:hAnsi="Avenir Next LT Pro Light" w:cs="Calibri Light"/>
        </w:rPr>
        <w:t xml:space="preserve"> reviewed </w:t>
      </w:r>
      <w:r w:rsidR="00AE50FF">
        <w:rPr>
          <w:rFonts w:ascii="Avenir Next LT Pro Light" w:hAnsi="Avenir Next LT Pro Light" w:cs="Calibri Light"/>
        </w:rPr>
        <w:t xml:space="preserve">and assessed </w:t>
      </w:r>
      <w:r w:rsidR="00FD27E9">
        <w:rPr>
          <w:rFonts w:ascii="Avenir Next LT Pro Light" w:hAnsi="Avenir Next LT Pro Light" w:cs="Calibri Light"/>
        </w:rPr>
        <w:t>the community submissions and provided an ‘</w:t>
      </w:r>
      <w:r w:rsidR="00D33553">
        <w:rPr>
          <w:rFonts w:ascii="Avenir Next LT Pro Light" w:hAnsi="Avenir Next LT Pro Light" w:cs="Calibri Light"/>
        </w:rPr>
        <w:t>Guidelines for Assessing</w:t>
      </w:r>
      <w:r w:rsidR="00FD27E9">
        <w:rPr>
          <w:rFonts w:ascii="Avenir Next LT Pro Light" w:hAnsi="Avenir Next LT Pro Light" w:cs="Calibri Light"/>
        </w:rPr>
        <w:t xml:space="preserve"> Submissions’ report</w:t>
      </w:r>
      <w:r w:rsidR="00AE50FF">
        <w:rPr>
          <w:rFonts w:ascii="Avenir Next LT Pro Light" w:hAnsi="Avenir Next LT Pro Light" w:cs="Calibri Light"/>
        </w:rPr>
        <w:t>. This document outline</w:t>
      </w:r>
      <w:r w:rsidR="00E70A9C">
        <w:rPr>
          <w:rFonts w:ascii="Avenir Next LT Pro Light" w:hAnsi="Avenir Next LT Pro Light" w:cs="Calibri Light"/>
        </w:rPr>
        <w:t>s</w:t>
      </w:r>
      <w:r w:rsidR="00AE50FF">
        <w:rPr>
          <w:rFonts w:ascii="Avenir Next LT Pro Light" w:hAnsi="Avenir Next LT Pro Light" w:cs="Calibri Light"/>
        </w:rPr>
        <w:t xml:space="preserve"> nine (9)</w:t>
      </w:r>
      <w:r w:rsidR="00373E69">
        <w:rPr>
          <w:rFonts w:ascii="Avenir Next LT Pro Light" w:hAnsi="Avenir Next LT Pro Light" w:cs="Calibri Light"/>
        </w:rPr>
        <w:t xml:space="preserve"> ‘themes’ </w:t>
      </w:r>
      <w:r w:rsidR="00E70A9C">
        <w:rPr>
          <w:rFonts w:ascii="Avenir Next LT Pro Light" w:hAnsi="Avenir Next LT Pro Light" w:cs="Calibri Light"/>
        </w:rPr>
        <w:t xml:space="preserve">in </w:t>
      </w:r>
      <w:r w:rsidR="00B21C24">
        <w:rPr>
          <w:rFonts w:ascii="Avenir Next LT Pro Light" w:hAnsi="Avenir Next LT Pro Light" w:cs="Calibri Light"/>
        </w:rPr>
        <w:t>analysing</w:t>
      </w:r>
      <w:r w:rsidR="00E70A9C">
        <w:rPr>
          <w:rFonts w:ascii="Avenir Next LT Pro Light" w:hAnsi="Avenir Next LT Pro Light" w:cs="Calibri Light"/>
        </w:rPr>
        <w:t xml:space="preserve"> the community submissions which form the basis </w:t>
      </w:r>
      <w:r w:rsidR="00B21C24">
        <w:rPr>
          <w:rFonts w:ascii="Avenir Next LT Pro Light" w:hAnsi="Avenir Next LT Pro Light" w:cs="Calibri Light"/>
        </w:rPr>
        <w:t>of this submission report.</w:t>
      </w:r>
    </w:p>
    <w:p w14:paraId="533926BD" w14:textId="5BDBFE26" w:rsidR="00995D5D" w:rsidRPr="0014744D" w:rsidRDefault="00995D5D" w:rsidP="00995D5D">
      <w:pPr>
        <w:pStyle w:val="Heading2"/>
        <w:rPr>
          <w:rFonts w:ascii="Avenir Next LT Pro Light" w:hAnsi="Avenir Next LT Pro Light" w:cs="Calibri Light"/>
        </w:rPr>
      </w:pPr>
      <w:bookmarkStart w:id="22" w:name="_Toc118220604"/>
      <w:r>
        <w:rPr>
          <w:rFonts w:ascii="Avenir Next LT Pro Light" w:hAnsi="Avenir Next LT Pro Light" w:cs="Calibri Light"/>
        </w:rPr>
        <w:t>Engagement</w:t>
      </w:r>
      <w:bookmarkEnd w:id="22"/>
    </w:p>
    <w:p w14:paraId="60CEC4FF" w14:textId="115EBB3A" w:rsidR="00900C80" w:rsidRDefault="00995D5D" w:rsidP="009547F5">
      <w:pPr>
        <w:spacing w:before="60"/>
        <w:rPr>
          <w:rFonts w:ascii="Avenir Next LT Pro Light" w:hAnsi="Avenir Next LT Pro Light" w:cs="Calibri Light"/>
        </w:rPr>
      </w:pPr>
      <w:r>
        <w:rPr>
          <w:rFonts w:ascii="Avenir Next LT Pro Light" w:hAnsi="Avenir Next LT Pro Light" w:cs="Calibri Light"/>
        </w:rPr>
        <w:t>Public consultation commenced on Monday 21 June 2021, with a</w:t>
      </w:r>
      <w:r w:rsidR="00B6013D">
        <w:rPr>
          <w:rFonts w:ascii="Avenir Next LT Pro Light" w:hAnsi="Avenir Next LT Pro Light" w:cs="Calibri Light"/>
        </w:rPr>
        <w:t>n</w:t>
      </w:r>
      <w:r>
        <w:rPr>
          <w:rFonts w:ascii="Avenir Next LT Pro Light" w:hAnsi="Avenir Next LT Pro Light" w:cs="Calibri Light"/>
        </w:rPr>
        <w:t xml:space="preserve"> </w:t>
      </w:r>
      <w:r w:rsidR="00B6013D">
        <w:rPr>
          <w:rFonts w:ascii="Avenir Next LT Pro Light" w:hAnsi="Avenir Next LT Pro Light" w:cs="Calibri Light"/>
        </w:rPr>
        <w:t xml:space="preserve">original </w:t>
      </w:r>
      <w:r>
        <w:rPr>
          <w:rFonts w:ascii="Avenir Next LT Pro Light" w:hAnsi="Avenir Next LT Pro Light" w:cs="Calibri Light"/>
        </w:rPr>
        <w:t xml:space="preserve">conclusion date of Monday 26 July 2021. </w:t>
      </w:r>
      <w:r w:rsidR="00E87EE1">
        <w:rPr>
          <w:rFonts w:ascii="Avenir Next LT Pro Light" w:hAnsi="Avenir Next LT Pro Light" w:cs="Calibri Light"/>
        </w:rPr>
        <w:t>Hard-copy notification letters were posted</w:t>
      </w:r>
      <w:r w:rsidR="005F4211">
        <w:rPr>
          <w:rFonts w:ascii="Avenir Next LT Pro Light" w:hAnsi="Avenir Next LT Pro Light" w:cs="Calibri Light"/>
        </w:rPr>
        <w:t xml:space="preserve"> to the following properties</w:t>
      </w:r>
      <w:r w:rsidR="00E87EE1">
        <w:rPr>
          <w:rFonts w:ascii="Avenir Next LT Pro Light" w:hAnsi="Avenir Next LT Pro Light" w:cs="Calibri Light"/>
        </w:rPr>
        <w:t xml:space="preserve"> in advance</w:t>
      </w:r>
      <w:r w:rsidR="005F4211">
        <w:rPr>
          <w:rFonts w:ascii="Avenir Next LT Pro Light" w:hAnsi="Avenir Next LT Pro Light" w:cs="Calibri Light"/>
        </w:rPr>
        <w:t xml:space="preserve">, </w:t>
      </w:r>
      <w:r w:rsidR="005F4211" w:rsidRPr="00DD52A8">
        <w:rPr>
          <w:rFonts w:ascii="Avenir Next LT Pro Light" w:hAnsi="Avenir Next LT Pro Light" w:cs="Calibri Light"/>
        </w:rPr>
        <w:t xml:space="preserve">both </w:t>
      </w:r>
      <w:r w:rsidR="005F4211">
        <w:rPr>
          <w:rFonts w:ascii="Avenir Next LT Pro Light" w:hAnsi="Avenir Next LT Pro Light" w:cs="Calibri Light"/>
        </w:rPr>
        <w:t xml:space="preserve">to </w:t>
      </w:r>
      <w:r w:rsidR="005F4211" w:rsidRPr="00DD52A8">
        <w:rPr>
          <w:rFonts w:ascii="Avenir Next LT Pro Light" w:hAnsi="Avenir Next LT Pro Light" w:cs="Calibri Light"/>
        </w:rPr>
        <w:t>the property and the associated registered postal address – if different</w:t>
      </w:r>
      <w:r w:rsidR="00900C80">
        <w:rPr>
          <w:rFonts w:ascii="Avenir Next LT Pro Light" w:hAnsi="Avenir Next LT Pro Light" w:cs="Calibri Light"/>
        </w:rPr>
        <w:t>:</w:t>
      </w:r>
    </w:p>
    <w:p w14:paraId="57EB3B80" w14:textId="6B1E055C" w:rsidR="00BB289D" w:rsidRDefault="001B05CA" w:rsidP="00900C80">
      <w:pPr>
        <w:pStyle w:val="ListParagraph"/>
        <w:numPr>
          <w:ilvl w:val="0"/>
          <w:numId w:val="38"/>
        </w:numPr>
        <w:spacing w:before="60"/>
        <w:rPr>
          <w:rFonts w:ascii="Avenir Next LT Pro Light" w:hAnsi="Avenir Next LT Pro Light" w:cs="Calibri Light"/>
        </w:rPr>
      </w:pPr>
      <w:r>
        <w:rPr>
          <w:rFonts w:ascii="Avenir Next LT Pro Light" w:hAnsi="Avenir Next LT Pro Light" w:cs="Calibri Light"/>
        </w:rPr>
        <w:t>ALL</w:t>
      </w:r>
      <w:r w:rsidR="00E87EE1" w:rsidRPr="001B05CA">
        <w:rPr>
          <w:rFonts w:ascii="Avenir Next LT Pro Light" w:hAnsi="Avenir Next LT Pro Light" w:cs="Calibri Light"/>
        </w:rPr>
        <w:t xml:space="preserve"> properties subject to a recommendation for listing either as an item or part of a conservation area. </w:t>
      </w:r>
    </w:p>
    <w:p w14:paraId="3CCBA792" w14:textId="728A37F8" w:rsidR="005F4211" w:rsidRPr="001B05CA" w:rsidRDefault="00E87EE1" w:rsidP="00677ABC">
      <w:pPr>
        <w:pStyle w:val="ListParagraph"/>
        <w:numPr>
          <w:ilvl w:val="0"/>
          <w:numId w:val="38"/>
        </w:numPr>
        <w:spacing w:before="60"/>
        <w:rPr>
          <w:rFonts w:ascii="Avenir Next LT Pro Light" w:hAnsi="Avenir Next LT Pro Light" w:cs="Calibri Light"/>
        </w:rPr>
      </w:pPr>
      <w:r w:rsidRPr="001B05CA">
        <w:rPr>
          <w:rFonts w:ascii="Avenir Next LT Pro Light" w:hAnsi="Avenir Next LT Pro Light" w:cs="Calibri Light"/>
        </w:rPr>
        <w:t xml:space="preserve">Neighbouring properties (identified in accordance with Council’s Planning Proposal Notification Policy). </w:t>
      </w:r>
    </w:p>
    <w:p w14:paraId="59F5370C" w14:textId="0E75EFC0" w:rsidR="00995D5D" w:rsidRPr="001B05CA" w:rsidRDefault="00E87EE1" w:rsidP="00AF6CB2">
      <w:pPr>
        <w:spacing w:before="60"/>
        <w:rPr>
          <w:rFonts w:ascii="Avenir Next LT Pro Light" w:hAnsi="Avenir Next LT Pro Light" w:cs="Calibri Light"/>
        </w:rPr>
      </w:pPr>
      <w:r w:rsidRPr="001B05CA">
        <w:rPr>
          <w:rFonts w:ascii="Avenir Next LT Pro Light" w:hAnsi="Avenir Next LT Pro Light" w:cs="Calibri Light"/>
        </w:rPr>
        <w:t>The</w:t>
      </w:r>
      <w:r w:rsidR="005F4211">
        <w:rPr>
          <w:rFonts w:ascii="Avenir Next LT Pro Light" w:hAnsi="Avenir Next LT Pro Light" w:cs="Calibri Light"/>
        </w:rPr>
        <w:t xml:space="preserve"> hard</w:t>
      </w:r>
      <w:r w:rsidR="00E263E4">
        <w:rPr>
          <w:rFonts w:ascii="Avenir Next LT Pro Light" w:hAnsi="Avenir Next LT Pro Light" w:cs="Calibri Light"/>
        </w:rPr>
        <w:t xml:space="preserve">-copy </w:t>
      </w:r>
      <w:r w:rsidRPr="001B05CA">
        <w:rPr>
          <w:rFonts w:ascii="Avenir Next LT Pro Light" w:hAnsi="Avenir Next LT Pro Light" w:cs="Calibri Light"/>
        </w:rPr>
        <w:t>not</w:t>
      </w:r>
      <w:r w:rsidR="00E263E4">
        <w:rPr>
          <w:rFonts w:ascii="Avenir Next LT Pro Light" w:hAnsi="Avenir Next LT Pro Light" w:cs="Calibri Light"/>
        </w:rPr>
        <w:t>ification</w:t>
      </w:r>
      <w:r w:rsidRPr="001B05CA">
        <w:rPr>
          <w:rFonts w:ascii="Avenir Next LT Pro Light" w:hAnsi="Avenir Next LT Pro Light" w:cs="Calibri Light"/>
        </w:rPr>
        <w:t xml:space="preserve"> packages included both a cover letter (providing high-level information, referrals to further detail on Council’s dedicated consultation webpage, and instructions on how to provide feedback) and a tailored map page identifying the relevant subject property.</w:t>
      </w:r>
    </w:p>
    <w:p w14:paraId="08F4B5B0" w14:textId="6424AD51" w:rsidR="00A6643A" w:rsidRDefault="00A6643A" w:rsidP="009547F5">
      <w:pPr>
        <w:spacing w:before="60"/>
        <w:rPr>
          <w:rFonts w:ascii="Avenir Next LT Pro Light" w:hAnsi="Avenir Next LT Pro Light" w:cs="Calibri Light"/>
        </w:rPr>
      </w:pPr>
      <w:r>
        <w:rPr>
          <w:rFonts w:ascii="Avenir Next LT Pro Light" w:hAnsi="Avenir Next LT Pro Light" w:cs="Calibri Light"/>
        </w:rPr>
        <w:t>Further notification and publicity communications were made in accordance with Council’s usual practices, through Council’s regular communications channels.</w:t>
      </w:r>
      <w:r w:rsidR="00E8507E">
        <w:rPr>
          <w:rFonts w:ascii="Avenir Next LT Pro Light" w:hAnsi="Avenir Next LT Pro Light" w:cs="Calibri Light"/>
        </w:rPr>
        <w:t xml:space="preserve"> This included c</w:t>
      </w:r>
      <w:r>
        <w:rPr>
          <w:rFonts w:ascii="Avenir Next LT Pro Light" w:hAnsi="Avenir Next LT Pro Light" w:cs="Calibri Light"/>
        </w:rPr>
        <w:t>onsultation materials</w:t>
      </w:r>
      <w:r w:rsidR="00E8507E">
        <w:rPr>
          <w:rFonts w:ascii="Avenir Next LT Pro Light" w:hAnsi="Avenir Next LT Pro Light" w:cs="Calibri Light"/>
        </w:rPr>
        <w:t xml:space="preserve"> </w:t>
      </w:r>
      <w:r w:rsidR="00C91944">
        <w:rPr>
          <w:rFonts w:ascii="Avenir Next LT Pro Light" w:hAnsi="Avenir Next LT Pro Light" w:cs="Calibri Light"/>
        </w:rPr>
        <w:t>available</w:t>
      </w:r>
      <w:r w:rsidR="00E8507E">
        <w:rPr>
          <w:rFonts w:ascii="Avenir Next LT Pro Light" w:hAnsi="Avenir Next LT Pro Light" w:cs="Calibri Light"/>
        </w:rPr>
        <w:t xml:space="preserve"> on Council’s </w:t>
      </w:r>
      <w:r w:rsidR="003F1679">
        <w:rPr>
          <w:rFonts w:ascii="Avenir Next LT Pro Light" w:hAnsi="Avenir Next LT Pro Light" w:cs="Calibri Light"/>
        </w:rPr>
        <w:t>Have Your Say webpage</w:t>
      </w:r>
      <w:r w:rsidR="00C91944">
        <w:rPr>
          <w:rFonts w:ascii="Avenir Next LT Pro Light" w:hAnsi="Avenir Next LT Pro Light" w:cs="Calibri Light"/>
        </w:rPr>
        <w:t xml:space="preserve"> and physical copies were</w:t>
      </w:r>
      <w:r>
        <w:rPr>
          <w:rFonts w:ascii="Avenir Next LT Pro Light" w:hAnsi="Avenir Next LT Pro Light" w:cs="Calibri Light"/>
        </w:rPr>
        <w:t xml:space="preserve"> at the </w:t>
      </w:r>
      <w:r w:rsidR="002659A8">
        <w:rPr>
          <w:rFonts w:ascii="Avenir Next LT Pro Light" w:hAnsi="Avenir Next LT Pro Light" w:cs="Calibri Light"/>
        </w:rPr>
        <w:t xml:space="preserve">customer service centres in both </w:t>
      </w:r>
      <w:r>
        <w:rPr>
          <w:rFonts w:ascii="Avenir Next LT Pro Light" w:hAnsi="Avenir Next LT Pro Light" w:cs="Calibri Light"/>
        </w:rPr>
        <w:t>Merrylands and Auburn.</w:t>
      </w:r>
    </w:p>
    <w:p w14:paraId="26B25D6E" w14:textId="1D85583D" w:rsidR="00A6643A" w:rsidRDefault="00A6643A" w:rsidP="009547F5">
      <w:pPr>
        <w:spacing w:before="60"/>
        <w:rPr>
          <w:rFonts w:ascii="Avenir Next LT Pro Light" w:hAnsi="Avenir Next LT Pro Light" w:cs="Calibri Light"/>
        </w:rPr>
      </w:pPr>
      <w:r>
        <w:rPr>
          <w:rFonts w:ascii="Avenir Next LT Pro Light" w:hAnsi="Avenir Next LT Pro Light" w:cs="Calibri Light"/>
        </w:rPr>
        <w:t>Unfortunately, the Delta-variant outbreak of Covid-19 in Greater Sydney coincided with the start of the consultation window</w:t>
      </w:r>
      <w:r w:rsidR="002659A8">
        <w:rPr>
          <w:rFonts w:ascii="Avenir Next LT Pro Light" w:hAnsi="Avenir Next LT Pro Light" w:cs="Calibri Light"/>
        </w:rPr>
        <w:t xml:space="preserve"> (unexpectedly occurring after the posting of all notification letters)</w:t>
      </w:r>
      <w:r>
        <w:rPr>
          <w:rFonts w:ascii="Avenir Next LT Pro Light" w:hAnsi="Avenir Next LT Pro Light" w:cs="Calibri Light"/>
        </w:rPr>
        <w:t xml:space="preserve">. As </w:t>
      </w:r>
      <w:r w:rsidR="002659A8">
        <w:rPr>
          <w:rFonts w:ascii="Avenir Next LT Pro Light" w:hAnsi="Avenir Next LT Pro Light" w:cs="Calibri Light"/>
        </w:rPr>
        <w:t>a result</w:t>
      </w:r>
      <w:r>
        <w:rPr>
          <w:rFonts w:ascii="Avenir Next LT Pro Light" w:hAnsi="Avenir Next LT Pro Light" w:cs="Calibri Light"/>
        </w:rPr>
        <w:t xml:space="preserve">, the possibility of in-person review of consultation materials and/or in-person discussions with Council officers was </w:t>
      </w:r>
      <w:r w:rsidR="00900EFB">
        <w:rPr>
          <w:rFonts w:ascii="Avenir Next LT Pro Light" w:hAnsi="Avenir Next LT Pro Light" w:cs="Calibri Light"/>
        </w:rPr>
        <w:t>limited</w:t>
      </w:r>
      <w:r>
        <w:rPr>
          <w:rFonts w:ascii="Avenir Next LT Pro Light" w:hAnsi="Avenir Next LT Pro Light" w:cs="Calibri Light"/>
        </w:rPr>
        <w:t xml:space="preserve"> due to public health restrictions.</w:t>
      </w:r>
      <w:r w:rsidR="00900EFB">
        <w:rPr>
          <w:rFonts w:ascii="Avenir Next LT Pro Light" w:hAnsi="Avenir Next LT Pro Light" w:cs="Calibri Light"/>
        </w:rPr>
        <w:t xml:space="preserve"> Instead, enquiries </w:t>
      </w:r>
      <w:r w:rsidR="002659A8">
        <w:rPr>
          <w:rFonts w:ascii="Avenir Next LT Pro Light" w:hAnsi="Avenir Next LT Pro Light" w:cs="Calibri Light"/>
        </w:rPr>
        <w:t xml:space="preserve">and discussions </w:t>
      </w:r>
      <w:r w:rsidR="00900EFB">
        <w:rPr>
          <w:rFonts w:ascii="Avenir Next LT Pro Light" w:hAnsi="Avenir Next LT Pro Light" w:cs="Calibri Light"/>
        </w:rPr>
        <w:t xml:space="preserve">of </w:t>
      </w:r>
      <w:proofErr w:type="gramStart"/>
      <w:r w:rsidR="00900EFB">
        <w:rPr>
          <w:rFonts w:ascii="Avenir Next LT Pro Light" w:hAnsi="Avenir Next LT Pro Light" w:cs="Calibri Light"/>
        </w:rPr>
        <w:t>any and all</w:t>
      </w:r>
      <w:proofErr w:type="gramEnd"/>
      <w:r w:rsidR="00900EFB">
        <w:rPr>
          <w:rFonts w:ascii="Avenir Next LT Pro Light" w:hAnsi="Avenir Next LT Pro Light" w:cs="Calibri Light"/>
        </w:rPr>
        <w:t xml:space="preserve"> types were possible via telephone</w:t>
      </w:r>
      <w:r w:rsidR="00C63B5F">
        <w:rPr>
          <w:rFonts w:ascii="Avenir Next LT Pro Light" w:hAnsi="Avenir Next LT Pro Light" w:cs="Calibri Light"/>
        </w:rPr>
        <w:t xml:space="preserve"> (both unarranged and by appointment)</w:t>
      </w:r>
      <w:r w:rsidR="00900EFB">
        <w:rPr>
          <w:rFonts w:ascii="Avenir Next LT Pro Light" w:hAnsi="Avenir Next LT Pro Light" w:cs="Calibri Light"/>
        </w:rPr>
        <w:t xml:space="preserve"> and email. Nearly </w:t>
      </w:r>
      <w:r w:rsidR="00900EFB" w:rsidRPr="00C63B5F">
        <w:rPr>
          <w:rFonts w:ascii="Avenir Next LT Pro Light" w:hAnsi="Avenir Next LT Pro Light" w:cs="Calibri Light"/>
          <w:b/>
          <w:bCs/>
        </w:rPr>
        <w:t>90</w:t>
      </w:r>
      <w:r w:rsidR="00900EFB">
        <w:rPr>
          <w:rFonts w:ascii="Avenir Next LT Pro Light" w:hAnsi="Avenir Next LT Pro Light" w:cs="Calibri Light"/>
        </w:rPr>
        <w:t xml:space="preserve"> individual enquiries were fielded by the relevant coordinating officer, with nearly </w:t>
      </w:r>
      <w:r w:rsidR="00900EFB" w:rsidRPr="00C63B5F">
        <w:rPr>
          <w:rFonts w:ascii="Avenir Next LT Pro Light" w:hAnsi="Avenir Next LT Pro Light" w:cs="Calibri Light"/>
          <w:b/>
          <w:bCs/>
        </w:rPr>
        <w:t>50</w:t>
      </w:r>
      <w:r w:rsidR="00900EFB">
        <w:rPr>
          <w:rFonts w:ascii="Avenir Next LT Pro Light" w:hAnsi="Avenir Next LT Pro Light" w:cs="Calibri Light"/>
        </w:rPr>
        <w:t xml:space="preserve"> officer-hours spent responding. </w:t>
      </w:r>
      <w:r w:rsidR="002659A8">
        <w:rPr>
          <w:rFonts w:ascii="Avenir Next LT Pro Light" w:hAnsi="Avenir Next LT Pro Light" w:cs="Calibri Light"/>
        </w:rPr>
        <w:t>In response to a request, a</w:t>
      </w:r>
      <w:r w:rsidR="00900EFB">
        <w:rPr>
          <w:rFonts w:ascii="Avenir Next LT Pro Light" w:hAnsi="Avenir Next LT Pro Light" w:cs="Calibri Light"/>
        </w:rPr>
        <w:t xml:space="preserve"> </w:t>
      </w:r>
      <w:r w:rsidR="00C63B5F">
        <w:rPr>
          <w:rFonts w:ascii="Avenir Next LT Pro Light" w:hAnsi="Avenir Next LT Pro Light" w:cs="Calibri Light"/>
        </w:rPr>
        <w:t xml:space="preserve">further </w:t>
      </w:r>
      <w:r w:rsidR="00EA193B">
        <w:rPr>
          <w:rFonts w:ascii="Avenir Next LT Pro Light" w:hAnsi="Avenir Next LT Pro Light" w:cs="Calibri Light"/>
        </w:rPr>
        <w:t>specially arranged</w:t>
      </w:r>
      <w:r w:rsidR="00900EFB">
        <w:rPr>
          <w:rFonts w:ascii="Avenir Next LT Pro Light" w:hAnsi="Avenir Next LT Pro Light" w:cs="Calibri Light"/>
        </w:rPr>
        <w:t xml:space="preserve"> online video meeting was held </w:t>
      </w:r>
      <w:r w:rsidR="002659A8">
        <w:rPr>
          <w:rFonts w:ascii="Avenir Next LT Pro Light" w:hAnsi="Avenir Next LT Pro Light" w:cs="Calibri Light"/>
        </w:rPr>
        <w:t xml:space="preserve">with a significant number of </w:t>
      </w:r>
      <w:r w:rsidR="00EA193B">
        <w:rPr>
          <w:rFonts w:ascii="Avenir Next LT Pro Light" w:hAnsi="Avenir Next LT Pro Light" w:cs="Calibri Light"/>
        </w:rPr>
        <w:t>residents</w:t>
      </w:r>
      <w:r w:rsidR="002659A8">
        <w:rPr>
          <w:rFonts w:ascii="Avenir Next LT Pro Light" w:hAnsi="Avenir Next LT Pro Light" w:cs="Calibri Light"/>
        </w:rPr>
        <w:t xml:space="preserve"> </w:t>
      </w:r>
      <w:r w:rsidR="00EA193B">
        <w:rPr>
          <w:rFonts w:ascii="Avenir Next LT Pro Light" w:hAnsi="Avenir Next LT Pro Light" w:cs="Calibri Light"/>
        </w:rPr>
        <w:t>from</w:t>
      </w:r>
      <w:r w:rsidR="002659A8">
        <w:rPr>
          <w:rFonts w:ascii="Avenir Next LT Pro Light" w:hAnsi="Avenir Next LT Pro Light" w:cs="Calibri Light"/>
        </w:rPr>
        <w:t xml:space="preserve"> Westmead</w:t>
      </w:r>
      <w:r w:rsidR="00900EFB">
        <w:rPr>
          <w:rFonts w:ascii="Avenir Next LT Pro Light" w:hAnsi="Avenir Next LT Pro Light" w:cs="Calibri Light"/>
        </w:rPr>
        <w:t>.</w:t>
      </w:r>
    </w:p>
    <w:p w14:paraId="78D89C97" w14:textId="28FC36F5" w:rsidR="0078337A" w:rsidRDefault="00A6643A" w:rsidP="009547F5">
      <w:pPr>
        <w:spacing w:before="60"/>
        <w:rPr>
          <w:rFonts w:ascii="Avenir Next LT Pro Light" w:hAnsi="Avenir Next LT Pro Light" w:cs="Calibri Light"/>
        </w:rPr>
      </w:pPr>
      <w:r>
        <w:rPr>
          <w:rFonts w:ascii="Avenir Next LT Pro Light" w:hAnsi="Avenir Next LT Pro Light" w:cs="Calibri Light"/>
        </w:rPr>
        <w:t xml:space="preserve">Community submissions were </w:t>
      </w:r>
      <w:r w:rsidR="00C63B5F">
        <w:rPr>
          <w:rFonts w:ascii="Avenir Next LT Pro Light" w:hAnsi="Avenir Next LT Pro Light" w:cs="Calibri Light"/>
        </w:rPr>
        <w:t>accepted</w:t>
      </w:r>
      <w:r>
        <w:rPr>
          <w:rFonts w:ascii="Avenir Next LT Pro Light" w:hAnsi="Avenir Next LT Pro Light" w:cs="Calibri Light"/>
        </w:rPr>
        <w:t xml:space="preserve"> via post, email, </w:t>
      </w:r>
      <w:r w:rsidR="00C63B5F">
        <w:rPr>
          <w:rFonts w:ascii="Avenir Next LT Pro Light" w:hAnsi="Avenir Next LT Pro Light" w:cs="Calibri Light"/>
        </w:rPr>
        <w:t>and</w:t>
      </w:r>
      <w:r>
        <w:rPr>
          <w:rFonts w:ascii="Avenir Next LT Pro Light" w:hAnsi="Avenir Next LT Pro Light" w:cs="Calibri Light"/>
        </w:rPr>
        <w:t xml:space="preserve"> the dedicated webform </w:t>
      </w:r>
      <w:r w:rsidR="00C63B5F">
        <w:rPr>
          <w:rFonts w:ascii="Avenir Next LT Pro Light" w:hAnsi="Avenir Next LT Pro Light" w:cs="Calibri Light"/>
        </w:rPr>
        <w:t>provided</w:t>
      </w:r>
      <w:r>
        <w:rPr>
          <w:rFonts w:ascii="Avenir Next LT Pro Light" w:hAnsi="Avenir Next LT Pro Light" w:cs="Calibri Light"/>
        </w:rPr>
        <w:t xml:space="preserve"> on the consultation webpage</w:t>
      </w:r>
      <w:r w:rsidR="00C63B5F">
        <w:rPr>
          <w:rFonts w:ascii="Avenir Next LT Pro Light" w:hAnsi="Avenir Next LT Pro Light" w:cs="Calibri Light"/>
        </w:rPr>
        <w:t xml:space="preserve">. </w:t>
      </w:r>
      <w:r w:rsidR="002659A8">
        <w:rPr>
          <w:rFonts w:ascii="Avenir Next LT Pro Light" w:hAnsi="Avenir Next LT Pro Light" w:cs="Calibri Light"/>
        </w:rPr>
        <w:t xml:space="preserve">In recognition of the exceptional impact felt by the community </w:t>
      </w:r>
      <w:proofErr w:type="gramStart"/>
      <w:r w:rsidR="002659A8">
        <w:rPr>
          <w:rFonts w:ascii="Avenir Next LT Pro Light" w:hAnsi="Avenir Next LT Pro Light" w:cs="Calibri Light"/>
        </w:rPr>
        <w:t>as a result of</w:t>
      </w:r>
      <w:proofErr w:type="gramEnd"/>
      <w:r w:rsidR="002659A8">
        <w:rPr>
          <w:rFonts w:ascii="Avenir Next LT Pro Light" w:hAnsi="Avenir Next LT Pro Light" w:cs="Calibri Light"/>
        </w:rPr>
        <w:t xml:space="preserve"> the stringent public health restrictions, extensions were also made available upon request – with nearly </w:t>
      </w:r>
      <w:r w:rsidR="002659A8" w:rsidRPr="009336D9">
        <w:rPr>
          <w:rFonts w:ascii="Avenir Next LT Pro Light" w:hAnsi="Avenir Next LT Pro Light" w:cs="Calibri Light"/>
          <w:b/>
          <w:bCs/>
        </w:rPr>
        <w:t>20</w:t>
      </w:r>
      <w:r w:rsidR="002659A8">
        <w:rPr>
          <w:rFonts w:ascii="Avenir Next LT Pro Light" w:hAnsi="Avenir Next LT Pro Light" w:cs="Calibri Light"/>
        </w:rPr>
        <w:t xml:space="preserve"> additional submissions accepted accordingly. </w:t>
      </w:r>
      <w:r w:rsidR="00C63B5F">
        <w:rPr>
          <w:rFonts w:ascii="Avenir Next LT Pro Light" w:hAnsi="Avenir Next LT Pro Light" w:cs="Calibri Light"/>
        </w:rPr>
        <w:t>In the end,</w:t>
      </w:r>
      <w:r w:rsidR="00C63B5F" w:rsidRPr="00C63B5F">
        <w:rPr>
          <w:rFonts w:ascii="Avenir Next LT Pro Light" w:hAnsi="Avenir Next LT Pro Light" w:cs="Calibri Light"/>
          <w:b/>
          <w:bCs/>
        </w:rPr>
        <w:t>172</w:t>
      </w:r>
      <w:r w:rsidR="00C63B5F">
        <w:rPr>
          <w:rFonts w:ascii="Avenir Next LT Pro Light" w:hAnsi="Avenir Next LT Pro Light" w:cs="Calibri Light"/>
        </w:rPr>
        <w:t xml:space="preserve"> independent submissions were received from individual citizens, families, households, businesses, organisations, and agencies.</w:t>
      </w:r>
    </w:p>
    <w:p w14:paraId="7DE3940E" w14:textId="7003BF07" w:rsidR="000F69FE" w:rsidRDefault="009547F5" w:rsidP="009547F5">
      <w:pPr>
        <w:spacing w:before="60"/>
        <w:rPr>
          <w:rFonts w:ascii="Avenir Next LT Pro Light" w:hAnsi="Avenir Next LT Pro Light" w:cs="Calibri Light"/>
        </w:rPr>
      </w:pPr>
      <w:r>
        <w:rPr>
          <w:rFonts w:ascii="Avenir Next LT Pro Light" w:hAnsi="Avenir Next LT Pro Light" w:cs="Calibri Light"/>
        </w:rPr>
        <w:t xml:space="preserve">The </w:t>
      </w:r>
      <w:r w:rsidR="00A6643A">
        <w:rPr>
          <w:rFonts w:ascii="Avenir Next LT Pro Light" w:hAnsi="Avenir Next LT Pro Light" w:cs="Calibri Light"/>
        </w:rPr>
        <w:t xml:space="preserve">dedicated consultation </w:t>
      </w:r>
      <w:r>
        <w:rPr>
          <w:rFonts w:ascii="Avenir Next LT Pro Light" w:hAnsi="Avenir Next LT Pro Light" w:cs="Calibri Light"/>
        </w:rPr>
        <w:t xml:space="preserve">webpage has remained live since launching </w:t>
      </w:r>
      <w:r w:rsidR="00A6643A">
        <w:rPr>
          <w:rFonts w:ascii="Avenir Next LT Pro Light" w:hAnsi="Avenir Next LT Pro Light" w:cs="Calibri Light"/>
        </w:rPr>
        <w:t>in June 2021</w:t>
      </w:r>
      <w:r>
        <w:rPr>
          <w:rFonts w:ascii="Avenir Next LT Pro Light" w:hAnsi="Avenir Next LT Pro Light" w:cs="Calibri Light"/>
        </w:rPr>
        <w:t xml:space="preserve"> and currently serves as a reference library and location to provide project updates. The webpage can be </w:t>
      </w:r>
      <w:r w:rsidR="001257DB">
        <w:rPr>
          <w:rFonts w:ascii="Avenir Next LT Pro Light" w:hAnsi="Avenir Next LT Pro Light" w:cs="Calibri Light"/>
        </w:rPr>
        <w:t>viewed via</w:t>
      </w:r>
      <w:r>
        <w:rPr>
          <w:rFonts w:ascii="Avenir Next LT Pro Light" w:hAnsi="Avenir Next LT Pro Light" w:cs="Calibri Light"/>
        </w:rPr>
        <w:t xml:space="preserve"> this link: </w:t>
      </w:r>
      <w:hyperlink r:id="rId13" w:history="1">
        <w:r w:rsidRPr="00212272">
          <w:rPr>
            <w:rStyle w:val="Hyperlink"/>
            <w:rFonts w:ascii="Avenir Next LT Pro Light" w:hAnsi="Avenir Next LT Pro Light" w:cs="Calibri Light"/>
          </w:rPr>
          <w:t>https://haveyoursay.cumberland.nsw.gov.au/heritage-list-stage-2</w:t>
        </w:r>
      </w:hyperlink>
      <w:r>
        <w:rPr>
          <w:rFonts w:ascii="Avenir Next LT Pro Light" w:hAnsi="Avenir Next LT Pro Light" w:cs="Calibri Light"/>
        </w:rPr>
        <w:t>.</w:t>
      </w:r>
    </w:p>
    <w:p w14:paraId="14371A38" w14:textId="4202B877" w:rsidR="009772EA" w:rsidRDefault="009772EA" w:rsidP="00FA5078">
      <w:r>
        <w:br w:type="page"/>
      </w:r>
    </w:p>
    <w:p w14:paraId="12BDA051" w14:textId="3F222883" w:rsidR="001D33C9" w:rsidRDefault="001D33C9" w:rsidP="00F53E94">
      <w:pPr>
        <w:pStyle w:val="Heading1"/>
        <w:spacing w:after="240"/>
        <w:rPr>
          <w:rFonts w:ascii="Avenir Next LT Pro Light" w:hAnsi="Avenir Next LT Pro Light" w:cs="Calibri Light"/>
          <w:b/>
          <w:bCs/>
        </w:rPr>
      </w:pPr>
      <w:bookmarkStart w:id="23" w:name="_Toc118220605"/>
      <w:r>
        <w:rPr>
          <w:rFonts w:ascii="Avenir Next LT Pro Light" w:hAnsi="Avenir Next LT Pro Light" w:cs="Calibri Light"/>
          <w:b/>
          <w:bCs/>
        </w:rPr>
        <w:lastRenderedPageBreak/>
        <w:t>Methodology</w:t>
      </w:r>
      <w:bookmarkEnd w:id="23"/>
    </w:p>
    <w:p w14:paraId="5D7133DE" w14:textId="664D2ED5" w:rsidR="000A1A09" w:rsidRPr="000A1A09" w:rsidRDefault="00B21C24" w:rsidP="001B05CA">
      <w:pPr>
        <w:spacing w:before="60"/>
        <w:rPr>
          <w:rFonts w:ascii="Avenir Next LT Pro Light" w:hAnsi="Avenir Next LT Pro Light" w:cs="Calibri Light"/>
        </w:rPr>
      </w:pPr>
      <w:r>
        <w:rPr>
          <w:rFonts w:ascii="Avenir Next LT Pro Light" w:hAnsi="Avenir Next LT Pro Light" w:cs="Calibri Light"/>
        </w:rPr>
        <w:t xml:space="preserve">Following the public consultation, Council </w:t>
      </w:r>
      <w:r w:rsidR="004710E5">
        <w:rPr>
          <w:rFonts w:ascii="Avenir Next LT Pro Light" w:hAnsi="Avenir Next LT Pro Light" w:cs="Calibri Light"/>
        </w:rPr>
        <w:t xml:space="preserve">officers </w:t>
      </w:r>
      <w:r>
        <w:rPr>
          <w:rFonts w:ascii="Avenir Next LT Pro Light" w:hAnsi="Avenir Next LT Pro Light" w:cs="Calibri Light"/>
        </w:rPr>
        <w:t>endorsed Nimbus Architecture and Heritage (Nimbus) to undertake an independent peer review of the proposed heritage items and heritage conservation areas. As part of this review, Nimbus reviewed and assessed the community submissions and provided an ‘Guidelines for Assessing Submissions’ report. This document outlines nine (9) ‘themes’ in analysing the community submissions which form the basis of this submission report and are detailed further in the below table: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7"/>
      </w:tblGrid>
      <w:tr w:rsidR="000A1A09" w14:paraId="529A0A09" w14:textId="77777777" w:rsidTr="00722610">
        <w:tc>
          <w:tcPr>
            <w:tcW w:w="9017" w:type="dxa"/>
            <w:tcBorders>
              <w:top w:val="single" w:sz="4" w:space="0" w:color="auto"/>
              <w:left w:val="nil"/>
              <w:bottom w:val="single" w:sz="4" w:space="0" w:color="auto"/>
              <w:right w:val="nil"/>
            </w:tcBorders>
            <w:vAlign w:val="center"/>
            <w:hideMark/>
          </w:tcPr>
          <w:p w14:paraId="5ADFB11A"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(1) Heritage significance</w:t>
            </w:r>
          </w:p>
        </w:tc>
      </w:tr>
      <w:tr w:rsidR="000A1A09" w14:paraId="1710AE79" w14:textId="77777777" w:rsidTr="00722610">
        <w:tc>
          <w:tcPr>
            <w:tcW w:w="9017" w:type="dxa"/>
            <w:tcBorders>
              <w:top w:val="single" w:sz="4" w:space="0" w:color="auto"/>
              <w:left w:val="nil"/>
              <w:bottom w:val="single" w:sz="4" w:space="0" w:color="auto"/>
              <w:right w:val="nil"/>
            </w:tcBorders>
            <w:hideMark/>
          </w:tcPr>
          <w:p w14:paraId="7A7FE211"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considerations of merit, value, importance, and assessment of heritage characteristics. For example, feedback challenging or supporting the assessed architectural value of a building.</w:t>
            </w:r>
          </w:p>
        </w:tc>
      </w:tr>
      <w:tr w:rsidR="000A1A09" w14:paraId="49D35819" w14:textId="77777777" w:rsidTr="00722610">
        <w:tc>
          <w:tcPr>
            <w:tcW w:w="9017" w:type="dxa"/>
            <w:tcBorders>
              <w:top w:val="single" w:sz="4" w:space="0" w:color="auto"/>
              <w:left w:val="nil"/>
              <w:bottom w:val="single" w:sz="4" w:space="0" w:color="auto"/>
              <w:right w:val="nil"/>
            </w:tcBorders>
            <w:vAlign w:val="center"/>
            <w:hideMark/>
          </w:tcPr>
          <w:p w14:paraId="76021B04"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(2) Future development</w:t>
            </w:r>
          </w:p>
        </w:tc>
      </w:tr>
      <w:tr w:rsidR="000A1A09" w14:paraId="0BAA16B0" w14:textId="77777777" w:rsidTr="00722610">
        <w:tc>
          <w:tcPr>
            <w:tcW w:w="9017" w:type="dxa"/>
            <w:tcBorders>
              <w:top w:val="single" w:sz="4" w:space="0" w:color="auto"/>
              <w:left w:val="nil"/>
              <w:bottom w:val="single" w:sz="4" w:space="0" w:color="auto"/>
              <w:right w:val="nil"/>
            </w:tcBorders>
            <w:vAlign w:val="center"/>
            <w:hideMark/>
          </w:tcPr>
          <w:p w14:paraId="4BE7836F"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renovations, rebuilding, construction, and growth on both individual properties and broader areas. For example, feedback lamenting the constraints that heritage listing would place on a knockdown-rebuild of a house or on the redevelopment of an area.</w:t>
            </w:r>
          </w:p>
        </w:tc>
      </w:tr>
      <w:tr w:rsidR="000A1A09" w14:paraId="6BC70BB6" w14:textId="77777777" w:rsidTr="00722610">
        <w:tc>
          <w:tcPr>
            <w:tcW w:w="9017" w:type="dxa"/>
            <w:tcBorders>
              <w:top w:val="single" w:sz="4" w:space="0" w:color="auto"/>
              <w:left w:val="nil"/>
              <w:bottom w:val="single" w:sz="4" w:space="0" w:color="auto"/>
              <w:right w:val="nil"/>
            </w:tcBorders>
            <w:vAlign w:val="center"/>
            <w:hideMark/>
          </w:tcPr>
          <w:p w14:paraId="17351DDB"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(3) Property value</w:t>
            </w:r>
          </w:p>
        </w:tc>
      </w:tr>
      <w:tr w:rsidR="000A1A09" w14:paraId="35AB6468" w14:textId="77777777" w:rsidTr="00722610">
        <w:tc>
          <w:tcPr>
            <w:tcW w:w="9017" w:type="dxa"/>
            <w:tcBorders>
              <w:top w:val="single" w:sz="4" w:space="0" w:color="auto"/>
              <w:left w:val="nil"/>
              <w:bottom w:val="single" w:sz="4" w:space="0" w:color="auto"/>
              <w:right w:val="nil"/>
            </w:tcBorders>
            <w:vAlign w:val="center"/>
            <w:hideMark/>
          </w:tcPr>
          <w:p w14:paraId="4E1924F3"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 xml:space="preserve">This theme serves to capture all feedback related to prices, costs, and values of land, housing, and assets. For example, feedback asserting that property prices will drop </w:t>
            </w:r>
            <w:proofErr w:type="gramStart"/>
            <w:r>
              <w:rPr>
                <w:rFonts w:ascii="Avenir Next LT Pro Light" w:hAnsi="Avenir Next LT Pro Light" w:cs="Arial"/>
                <w:sz w:val="20"/>
                <w:szCs w:val="20"/>
              </w:rPr>
              <w:t>as a result of</w:t>
            </w:r>
            <w:proofErr w:type="gramEnd"/>
            <w:r>
              <w:rPr>
                <w:rFonts w:ascii="Avenir Next LT Pro Light" w:hAnsi="Avenir Next LT Pro Light" w:cs="Arial"/>
                <w:sz w:val="20"/>
                <w:szCs w:val="20"/>
              </w:rPr>
              <w:t xml:space="preserve"> heritage listing.</w:t>
            </w:r>
          </w:p>
        </w:tc>
      </w:tr>
      <w:tr w:rsidR="000A1A09" w14:paraId="72E8B87F" w14:textId="77777777" w:rsidTr="00722610">
        <w:tc>
          <w:tcPr>
            <w:tcW w:w="9017" w:type="dxa"/>
            <w:tcBorders>
              <w:top w:val="single" w:sz="4" w:space="0" w:color="auto"/>
              <w:left w:val="nil"/>
              <w:bottom w:val="single" w:sz="4" w:space="0" w:color="auto"/>
              <w:right w:val="nil"/>
            </w:tcBorders>
            <w:vAlign w:val="center"/>
            <w:hideMark/>
          </w:tcPr>
          <w:p w14:paraId="0B37B35D"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(4) Financial burden</w:t>
            </w:r>
          </w:p>
        </w:tc>
      </w:tr>
      <w:tr w:rsidR="000A1A09" w14:paraId="037549B6" w14:textId="77777777" w:rsidTr="00722610">
        <w:tc>
          <w:tcPr>
            <w:tcW w:w="9017" w:type="dxa"/>
            <w:tcBorders>
              <w:top w:val="single" w:sz="4" w:space="0" w:color="auto"/>
              <w:left w:val="nil"/>
              <w:bottom w:val="single" w:sz="4" w:space="0" w:color="auto"/>
              <w:right w:val="nil"/>
            </w:tcBorders>
            <w:vAlign w:val="center"/>
            <w:hideMark/>
          </w:tcPr>
          <w:p w14:paraId="64FAC570"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considerations of monetary costs, expenses, or losses that are not in reference to land, housing, or assets. For example, feedback asserting that heritage listing will result in higher maintenance costs for owners.</w:t>
            </w:r>
          </w:p>
        </w:tc>
      </w:tr>
      <w:tr w:rsidR="000A1A09" w14:paraId="2A081C82" w14:textId="77777777" w:rsidTr="00722610">
        <w:tc>
          <w:tcPr>
            <w:tcW w:w="9017" w:type="dxa"/>
            <w:tcBorders>
              <w:top w:val="single" w:sz="4" w:space="0" w:color="auto"/>
              <w:left w:val="nil"/>
              <w:bottom w:val="single" w:sz="4" w:space="0" w:color="auto"/>
              <w:right w:val="nil"/>
            </w:tcBorders>
            <w:vAlign w:val="center"/>
            <w:hideMark/>
          </w:tcPr>
          <w:p w14:paraId="45996D6F"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(5) Landowner rights</w:t>
            </w:r>
          </w:p>
        </w:tc>
      </w:tr>
      <w:tr w:rsidR="000A1A09" w14:paraId="2117B623" w14:textId="77777777" w:rsidTr="00722610">
        <w:tc>
          <w:tcPr>
            <w:tcW w:w="9017" w:type="dxa"/>
            <w:tcBorders>
              <w:top w:val="single" w:sz="4" w:space="0" w:color="auto"/>
              <w:left w:val="nil"/>
              <w:bottom w:val="single" w:sz="4" w:space="0" w:color="auto"/>
              <w:right w:val="nil"/>
            </w:tcBorders>
            <w:vAlign w:val="center"/>
            <w:hideMark/>
          </w:tcPr>
          <w:p w14:paraId="143A7142"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the privileges of property ownership. For example, feedback claiming that heritage listing is a violation of an owner’s rights to do with their property what they wish.</w:t>
            </w:r>
          </w:p>
        </w:tc>
      </w:tr>
      <w:tr w:rsidR="000A1A09" w14:paraId="6543EE26" w14:textId="77777777" w:rsidTr="00722610">
        <w:tc>
          <w:tcPr>
            <w:tcW w:w="9017" w:type="dxa"/>
            <w:tcBorders>
              <w:top w:val="single" w:sz="4" w:space="0" w:color="auto"/>
              <w:left w:val="nil"/>
              <w:bottom w:val="single" w:sz="4" w:space="0" w:color="auto"/>
              <w:right w:val="nil"/>
            </w:tcBorders>
            <w:vAlign w:val="center"/>
            <w:hideMark/>
          </w:tcPr>
          <w:p w14:paraId="25B3294B"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(6) Previous heritage study assessment</w:t>
            </w:r>
          </w:p>
        </w:tc>
      </w:tr>
      <w:tr w:rsidR="000A1A09" w14:paraId="6C92C87B" w14:textId="77777777" w:rsidTr="00722610">
        <w:tc>
          <w:tcPr>
            <w:tcW w:w="9017" w:type="dxa"/>
            <w:tcBorders>
              <w:top w:val="single" w:sz="4" w:space="0" w:color="auto"/>
              <w:left w:val="nil"/>
              <w:bottom w:val="single" w:sz="4" w:space="0" w:color="auto"/>
              <w:right w:val="nil"/>
            </w:tcBorders>
            <w:hideMark/>
          </w:tcPr>
          <w:p w14:paraId="7A1401B7"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past assessments undertaken in previous heritage studies. For example, feedback reasoning that a previous heritage study found a property to not have significant heritage value.</w:t>
            </w:r>
          </w:p>
        </w:tc>
      </w:tr>
      <w:tr w:rsidR="000A1A09" w14:paraId="74285BF8" w14:textId="77777777" w:rsidTr="00722610">
        <w:tc>
          <w:tcPr>
            <w:tcW w:w="9017" w:type="dxa"/>
            <w:tcBorders>
              <w:top w:val="single" w:sz="4" w:space="0" w:color="auto"/>
              <w:left w:val="nil"/>
              <w:bottom w:val="single" w:sz="4" w:space="0" w:color="auto"/>
              <w:right w:val="nil"/>
            </w:tcBorders>
            <w:vAlign w:val="center"/>
            <w:hideMark/>
          </w:tcPr>
          <w:p w14:paraId="56221264"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(7) Effectiveness of heritage listing</w:t>
            </w:r>
          </w:p>
        </w:tc>
      </w:tr>
      <w:tr w:rsidR="000A1A09" w14:paraId="5035A3E8" w14:textId="77777777" w:rsidTr="00722610">
        <w:tc>
          <w:tcPr>
            <w:tcW w:w="9017" w:type="dxa"/>
            <w:tcBorders>
              <w:top w:val="single" w:sz="4" w:space="0" w:color="auto"/>
              <w:left w:val="nil"/>
              <w:bottom w:val="single" w:sz="4" w:space="0" w:color="auto"/>
              <w:right w:val="nil"/>
            </w:tcBorders>
            <w:hideMark/>
          </w:tcPr>
          <w:p w14:paraId="4B5D2A89"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This theme serves to capture all feedback related to the usefulness and efficacy of development controls associated with heritage listing. For example, feedback pointing to the loss of existing heritage items elsewhere in the LGA through development.</w:t>
            </w:r>
          </w:p>
        </w:tc>
      </w:tr>
      <w:tr w:rsidR="000A1A09" w14:paraId="4039D5EC" w14:textId="77777777" w:rsidTr="00722610">
        <w:tc>
          <w:tcPr>
            <w:tcW w:w="9017" w:type="dxa"/>
            <w:tcBorders>
              <w:top w:val="single" w:sz="4" w:space="0" w:color="auto"/>
              <w:left w:val="nil"/>
              <w:bottom w:val="single" w:sz="4" w:space="0" w:color="auto"/>
              <w:right w:val="nil"/>
            </w:tcBorders>
            <w:vAlign w:val="center"/>
            <w:hideMark/>
          </w:tcPr>
          <w:p w14:paraId="34DDE8D4"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(8) Economic impact</w:t>
            </w:r>
          </w:p>
        </w:tc>
      </w:tr>
      <w:tr w:rsidR="000A1A09" w14:paraId="2CF60289" w14:textId="77777777" w:rsidTr="00722610">
        <w:tc>
          <w:tcPr>
            <w:tcW w:w="9017" w:type="dxa"/>
            <w:tcBorders>
              <w:top w:val="single" w:sz="4" w:space="0" w:color="auto"/>
              <w:left w:val="nil"/>
              <w:bottom w:val="single" w:sz="4" w:space="0" w:color="auto"/>
              <w:right w:val="nil"/>
            </w:tcBorders>
            <w:vAlign w:val="center"/>
            <w:hideMark/>
          </w:tcPr>
          <w:p w14:paraId="05D08E76" w14:textId="77777777" w:rsidR="000A1A09" w:rsidRDefault="000A1A09" w:rsidP="00722610">
            <w:pPr>
              <w:spacing w:before="60" w:after="60"/>
              <w:rPr>
                <w:rFonts w:ascii="Avenir Next LT Pro Light" w:hAnsi="Avenir Next LT Pro Light" w:cs="Arial"/>
              </w:rPr>
            </w:pPr>
            <w:r>
              <w:rPr>
                <w:rFonts w:ascii="Avenir Next LT Pro Light" w:hAnsi="Avenir Next LT Pro Light" w:cs="Arial"/>
                <w:sz w:val="20"/>
                <w:szCs w:val="20"/>
              </w:rPr>
              <w:t xml:space="preserve">This theme serves to capture all feedback related to economic consequences and effects. For example, feedback arguing that heritage listing will suppress economic development in an area. </w:t>
            </w:r>
          </w:p>
        </w:tc>
      </w:tr>
      <w:tr w:rsidR="000A1A09" w14:paraId="525DC319" w14:textId="77777777" w:rsidTr="00722610">
        <w:tc>
          <w:tcPr>
            <w:tcW w:w="9017" w:type="dxa"/>
            <w:tcBorders>
              <w:top w:val="single" w:sz="4" w:space="0" w:color="auto"/>
              <w:left w:val="nil"/>
              <w:bottom w:val="single" w:sz="4" w:space="0" w:color="auto"/>
              <w:right w:val="nil"/>
            </w:tcBorders>
            <w:vAlign w:val="center"/>
            <w:hideMark/>
          </w:tcPr>
          <w:p w14:paraId="74CC080D" w14:textId="77777777" w:rsidR="000A1A09" w:rsidRDefault="000A1A09" w:rsidP="00722610">
            <w:pPr>
              <w:spacing w:before="60" w:after="60"/>
              <w:rPr>
                <w:rFonts w:ascii="Avenir Next LT Pro Light" w:hAnsi="Avenir Next LT Pro Light" w:cs="Arial"/>
                <w:i/>
                <w:iCs/>
              </w:rPr>
            </w:pPr>
            <w:r>
              <w:rPr>
                <w:rFonts w:ascii="Avenir Next LT Pro Light" w:hAnsi="Avenir Next LT Pro Light" w:cs="Arial"/>
                <w:b/>
                <w:bCs/>
              </w:rPr>
              <w:t>(9) Fairness</w:t>
            </w:r>
          </w:p>
        </w:tc>
      </w:tr>
      <w:tr w:rsidR="000A1A09" w14:paraId="4884C098" w14:textId="77777777" w:rsidTr="00722610">
        <w:tc>
          <w:tcPr>
            <w:tcW w:w="9017" w:type="dxa"/>
            <w:tcBorders>
              <w:top w:val="single" w:sz="4" w:space="0" w:color="auto"/>
              <w:left w:val="nil"/>
              <w:bottom w:val="single" w:sz="4" w:space="0" w:color="auto"/>
              <w:right w:val="nil"/>
            </w:tcBorders>
            <w:vAlign w:val="center"/>
            <w:hideMark/>
          </w:tcPr>
          <w:p w14:paraId="721270F8" w14:textId="77777777" w:rsidR="000A1A09" w:rsidRPr="00580402" w:rsidRDefault="000A1A09" w:rsidP="00722610">
            <w:pPr>
              <w:spacing w:before="60" w:after="60"/>
              <w:rPr>
                <w:rFonts w:ascii="Avenir Next LT Pro Light" w:hAnsi="Avenir Next LT Pro Light" w:cs="Arial"/>
                <w:sz w:val="20"/>
                <w:szCs w:val="20"/>
              </w:rPr>
            </w:pPr>
            <w:r>
              <w:rPr>
                <w:rFonts w:ascii="Avenir Next LT Pro Light" w:hAnsi="Avenir Next LT Pro Light" w:cs="Arial"/>
                <w:sz w:val="20"/>
                <w:szCs w:val="20"/>
              </w:rPr>
              <w:lastRenderedPageBreak/>
              <w:t>This theme serves to capture all feedback related to notions of justice, process, and fairness. For example, feedback concerned with the decision-making process behind the potential listing of a property.</w:t>
            </w:r>
          </w:p>
        </w:tc>
      </w:tr>
    </w:tbl>
    <w:p w14:paraId="5429AA25" w14:textId="77777777" w:rsidR="000A1A09" w:rsidRDefault="000A1A09" w:rsidP="001D33C9"/>
    <w:p w14:paraId="1B1A7FFA" w14:textId="77777777" w:rsidR="001D33C9" w:rsidRPr="001D33C9" w:rsidRDefault="001D33C9" w:rsidP="001D33C9"/>
    <w:p w14:paraId="5DDED709" w14:textId="637ECE4F" w:rsidR="00F53E94" w:rsidRPr="00F53E94" w:rsidRDefault="00425F7B" w:rsidP="00F53E94">
      <w:pPr>
        <w:pStyle w:val="Heading1"/>
        <w:spacing w:after="240"/>
        <w:rPr>
          <w:rFonts w:ascii="Avenir Next LT Pro Light" w:hAnsi="Avenir Next LT Pro Light" w:cs="Calibri Light"/>
        </w:rPr>
      </w:pPr>
      <w:bookmarkStart w:id="24" w:name="_Toc118220606"/>
      <w:r>
        <w:rPr>
          <w:rFonts w:ascii="Avenir Next LT Pro Light" w:hAnsi="Avenir Next LT Pro Light" w:cs="Calibri Light"/>
          <w:b/>
          <w:bCs/>
        </w:rPr>
        <w:t>Consultation Feedback</w:t>
      </w:r>
      <w:bookmarkEnd w:id="24"/>
    </w:p>
    <w:p w14:paraId="0511483B" w14:textId="1A8EF28D" w:rsidR="00C559C7" w:rsidRPr="0014744D" w:rsidRDefault="00425F7B" w:rsidP="00C559C7">
      <w:pPr>
        <w:pStyle w:val="Heading2"/>
        <w:rPr>
          <w:rFonts w:ascii="Avenir Next LT Pro Light" w:hAnsi="Avenir Next LT Pro Light" w:cs="Calibri Light"/>
        </w:rPr>
      </w:pPr>
      <w:bookmarkStart w:id="25" w:name="_Toc118220607"/>
      <w:r>
        <w:rPr>
          <w:rFonts w:ascii="Avenir Next LT Pro Light" w:hAnsi="Avenir Next LT Pro Light" w:cs="Calibri Light"/>
        </w:rPr>
        <w:t>Overview of Submissions</w:t>
      </w:r>
      <w:bookmarkEnd w:id="25"/>
    </w:p>
    <w:p w14:paraId="29BB093B" w14:textId="4416A95E" w:rsidR="0078337A" w:rsidRDefault="0082362B" w:rsidP="0078337A">
      <w:pPr>
        <w:spacing w:before="60"/>
        <w:rPr>
          <w:rFonts w:ascii="Avenir Next LT Pro Light" w:hAnsi="Avenir Next LT Pro Light" w:cs="Calibri Light"/>
        </w:rPr>
      </w:pPr>
      <w:r w:rsidRPr="00C63B5F">
        <w:rPr>
          <w:rFonts w:ascii="Avenir Next LT Pro Light" w:hAnsi="Avenir Next LT Pro Light" w:cs="Calibri Light"/>
          <w:b/>
          <w:bCs/>
        </w:rPr>
        <w:t>172</w:t>
      </w:r>
      <w:r>
        <w:rPr>
          <w:rFonts w:ascii="Avenir Next LT Pro Light" w:hAnsi="Avenir Next LT Pro Light" w:cs="Calibri Light"/>
        </w:rPr>
        <w:t xml:space="preserve"> independent submissions were received from individual</w:t>
      </w:r>
      <w:r w:rsidR="00282A2C">
        <w:rPr>
          <w:rFonts w:ascii="Avenir Next LT Pro Light" w:hAnsi="Avenir Next LT Pro Light" w:cs="Calibri Light"/>
        </w:rPr>
        <w:t>s</w:t>
      </w:r>
      <w:r>
        <w:rPr>
          <w:rFonts w:ascii="Avenir Next LT Pro Light" w:hAnsi="Avenir Next LT Pro Light" w:cs="Calibri Light"/>
        </w:rPr>
        <w:t xml:space="preserve">, families, households, businesses, </w:t>
      </w:r>
      <w:r w:rsidRPr="0078337A">
        <w:rPr>
          <w:rFonts w:ascii="Avenir Next LT Pro Light" w:hAnsi="Avenir Next LT Pro Light" w:cs="Calibri Light"/>
        </w:rPr>
        <w:t xml:space="preserve">organisations, and agencies. </w:t>
      </w:r>
      <w:proofErr w:type="gramStart"/>
      <w:r w:rsidR="0078337A" w:rsidRPr="0078337A">
        <w:rPr>
          <w:rFonts w:ascii="Avenir Next LT Pro Light" w:hAnsi="Avenir Next LT Pro Light" w:cs="Calibri Light"/>
        </w:rPr>
        <w:t>The majority of</w:t>
      </w:r>
      <w:proofErr w:type="gramEnd"/>
      <w:r w:rsidR="0078337A" w:rsidRPr="0078337A">
        <w:rPr>
          <w:rFonts w:ascii="Avenir Next LT Pro Light" w:hAnsi="Avenir Next LT Pro Light" w:cs="Calibri Light"/>
        </w:rPr>
        <w:t xml:space="preserve"> submissions received were made by private individuals, families, or households</w:t>
      </w:r>
      <w:r w:rsidR="00750600">
        <w:rPr>
          <w:rFonts w:ascii="Avenir Next LT Pro Light" w:hAnsi="Avenir Next LT Pro Light" w:cs="Calibri Light"/>
        </w:rPr>
        <w:t>,</w:t>
      </w:r>
      <w:r w:rsidR="0078337A" w:rsidRPr="0078337A">
        <w:rPr>
          <w:rFonts w:ascii="Avenir Next LT Pro Light" w:hAnsi="Avenir Next LT Pro Light" w:cs="Calibri Light"/>
        </w:rPr>
        <w:t xml:space="preserve"> most often the owner of a property identified for potential listing as an item or as part of a conservation area. Business owners were also actively engaged where affected</w:t>
      </w:r>
      <w:r w:rsidR="00750600">
        <w:rPr>
          <w:rFonts w:ascii="Avenir Next LT Pro Light" w:hAnsi="Avenir Next LT Pro Light" w:cs="Calibri Light"/>
        </w:rPr>
        <w:t>,</w:t>
      </w:r>
      <w:r w:rsidR="0078337A" w:rsidRPr="0078337A">
        <w:rPr>
          <w:rFonts w:ascii="Avenir Next LT Pro Light" w:hAnsi="Avenir Next LT Pro Light" w:cs="Calibri Light"/>
        </w:rPr>
        <w:t xml:space="preserve"> most often in Auburn.</w:t>
      </w:r>
    </w:p>
    <w:p w14:paraId="2CAF1860" w14:textId="6B706DBE" w:rsidR="000E3212" w:rsidRPr="001B05CA" w:rsidRDefault="000E3212" w:rsidP="0078337A">
      <w:pPr>
        <w:spacing w:before="60"/>
        <w:rPr>
          <w:rFonts w:ascii="Avenir Next LT Pro Light" w:hAnsi="Avenir Next LT Pro Light" w:cs="Calibri Light"/>
          <w:color w:val="404040" w:themeColor="text1" w:themeTint="BF"/>
        </w:rPr>
      </w:pPr>
      <w:r>
        <w:rPr>
          <w:rFonts w:ascii="Avenir Next LT Pro Light" w:hAnsi="Avenir Next LT Pro Light" w:cs="Calibri Light"/>
        </w:rPr>
        <w:t>Summary tables presenting breakdowns of submissions to the consultation</w:t>
      </w:r>
      <w:r w:rsidR="00D63285">
        <w:rPr>
          <w:rFonts w:ascii="Avenir Next LT Pro Light" w:hAnsi="Avenir Next LT Pro Light" w:cs="Calibri Light"/>
        </w:rPr>
        <w:t xml:space="preserve"> arranged</w:t>
      </w:r>
      <w:r>
        <w:rPr>
          <w:rFonts w:ascii="Avenir Next LT Pro Light" w:hAnsi="Avenir Next LT Pro Light" w:cs="Calibri Light"/>
        </w:rPr>
        <w:t xml:space="preserve"> by </w:t>
      </w:r>
      <w:r w:rsidRPr="001B05CA">
        <w:rPr>
          <w:rFonts w:ascii="Avenir Next LT Pro Light" w:hAnsi="Avenir Next LT Pro Light" w:cs="Calibri Light"/>
          <w:color w:val="404040" w:themeColor="text1" w:themeTint="BF"/>
        </w:rPr>
        <w:t xml:space="preserve">potential new heritage item and heritage conservation area can be found in </w:t>
      </w:r>
      <w:r w:rsidRPr="001B05CA">
        <w:rPr>
          <w:rFonts w:ascii="Avenir Next LT Pro Light" w:hAnsi="Avenir Next LT Pro Light" w:cs="Calibri Light"/>
          <w:b/>
          <w:bCs/>
          <w:color w:val="404040" w:themeColor="text1" w:themeTint="BF"/>
        </w:rPr>
        <w:t>Appendix 1.</w:t>
      </w:r>
    </w:p>
    <w:p w14:paraId="01209CC2" w14:textId="547F92EC" w:rsidR="0082362B" w:rsidRPr="0078337A" w:rsidRDefault="0082362B" w:rsidP="0082362B">
      <w:pPr>
        <w:spacing w:before="60"/>
        <w:rPr>
          <w:rFonts w:ascii="Avenir Next LT Pro Light" w:hAnsi="Avenir Next LT Pro Light" w:cs="Calibri Light"/>
        </w:rPr>
      </w:pPr>
      <w:r w:rsidRPr="0078337A">
        <w:rPr>
          <w:rFonts w:ascii="Avenir Next LT Pro Light" w:hAnsi="Avenir Next LT Pro Light" w:cs="Calibri Light"/>
        </w:rPr>
        <w:t>This section of the report breaks down the feedback received through the submissions by key themes identified during the processing and recording work undertaken after the conclusion of the consultation period. The key themes were identified through their repeated presence across community submissions. There are nine identified key themes. Each key theme has its own subsection in which it is briefly defined, its prevalence (</w:t>
      </w:r>
      <w:proofErr w:type="gramStart"/>
      <w:r w:rsidRPr="0078337A">
        <w:rPr>
          <w:rFonts w:ascii="Avenir Next LT Pro Light" w:hAnsi="Avenir Next LT Pro Light" w:cs="Calibri Light"/>
        </w:rPr>
        <w:t>i.e.</w:t>
      </w:r>
      <w:proofErr w:type="gramEnd"/>
      <w:r w:rsidRPr="0078337A">
        <w:rPr>
          <w:rFonts w:ascii="Avenir Next LT Pro Light" w:hAnsi="Avenir Next LT Pro Light" w:cs="Calibri Light"/>
        </w:rPr>
        <w:t xml:space="preserve"> the number of submissions in which it is present) is identified, and a Council-officer response is provided. </w:t>
      </w:r>
    </w:p>
    <w:p w14:paraId="3C1A6CB8" w14:textId="2D3904F2" w:rsidR="00C559C7" w:rsidRPr="007F3584" w:rsidRDefault="00425F7B" w:rsidP="001B05CA">
      <w:pPr>
        <w:pStyle w:val="Heading3"/>
      </w:pPr>
      <w:bookmarkStart w:id="26" w:name="_Toc118220608"/>
      <w:r w:rsidRPr="007F3584">
        <w:t>Support for the Project</w:t>
      </w:r>
      <w:bookmarkEnd w:id="26"/>
    </w:p>
    <w:p w14:paraId="5CC9A1B7" w14:textId="478EF042" w:rsidR="00C559C7" w:rsidRDefault="000164EB" w:rsidP="00C559C7">
      <w:pPr>
        <w:spacing w:before="60"/>
        <w:rPr>
          <w:rFonts w:ascii="Avenir Next LT Pro Light" w:hAnsi="Avenir Next LT Pro Light" w:cs="Calibri Light"/>
        </w:rPr>
      </w:pPr>
      <w:r w:rsidRPr="000164EB">
        <w:rPr>
          <w:rFonts w:ascii="Avenir Next LT Pro Light" w:hAnsi="Avenir Next LT Pro Light" w:cs="Calibri Light"/>
        </w:rPr>
        <w:t>12 submissions were received expressing support for one or more individual potential new listings or more broadly for Council’s efforts in preserving and enhancing local heritage. Potential new listings in Granville and Lidcombe received the most support.</w:t>
      </w:r>
      <w:r w:rsidR="005449D0" w:rsidRPr="000164EB">
        <w:rPr>
          <w:rFonts w:ascii="Avenir Next LT Pro Light" w:hAnsi="Avenir Next LT Pro Light" w:cs="Calibri Light"/>
        </w:rPr>
        <w:t xml:space="preserve"> </w:t>
      </w:r>
      <w:r w:rsidR="007F3584">
        <w:rPr>
          <w:rFonts w:ascii="Avenir Next LT Pro Light" w:hAnsi="Avenir Next LT Pro Light" w:cs="Calibri Light"/>
        </w:rPr>
        <w:t>Broad</w:t>
      </w:r>
      <w:r>
        <w:rPr>
          <w:rFonts w:ascii="Avenir Next LT Pro Light" w:hAnsi="Avenir Next LT Pro Light" w:cs="Calibri Light"/>
        </w:rPr>
        <w:t xml:space="preserve"> support </w:t>
      </w:r>
      <w:r w:rsidR="007F3584">
        <w:rPr>
          <w:rFonts w:ascii="Avenir Next LT Pro Light" w:hAnsi="Avenir Next LT Pro Light" w:cs="Calibri Light"/>
        </w:rPr>
        <w:t>for the preservation and enhancement of local heritage in Cumberland City was generally reasoned through reference to the benefits derived by future generations, maintaining local character, and telling the history of the area.</w:t>
      </w:r>
    </w:p>
    <w:p w14:paraId="3A3A3897" w14:textId="77777777" w:rsidR="008130D3" w:rsidRPr="000164EB" w:rsidRDefault="008130D3" w:rsidP="00C559C7">
      <w:pPr>
        <w:spacing w:before="60"/>
        <w:rPr>
          <w:rFonts w:ascii="Avenir Next LT Pro Light" w:hAnsi="Avenir Next LT Pro Light" w:cs="Calibri Light"/>
        </w:rPr>
      </w:pPr>
    </w:p>
    <w:p w14:paraId="4B9ECD7D" w14:textId="705DFB87" w:rsidR="00047E0E" w:rsidRPr="0014744D" w:rsidRDefault="0082362B" w:rsidP="00047E0E">
      <w:pPr>
        <w:pStyle w:val="Heading2"/>
        <w:rPr>
          <w:rFonts w:ascii="Avenir Next LT Pro Light" w:hAnsi="Avenir Next LT Pro Light" w:cs="Calibri Light"/>
        </w:rPr>
      </w:pPr>
      <w:bookmarkStart w:id="27" w:name="_Toc118220609"/>
      <w:r>
        <w:rPr>
          <w:rFonts w:ascii="Avenir Next LT Pro Light" w:hAnsi="Avenir Next LT Pro Light" w:cs="Calibri Light"/>
        </w:rPr>
        <w:t xml:space="preserve">Key </w:t>
      </w:r>
      <w:r w:rsidR="00425F7B">
        <w:rPr>
          <w:rFonts w:ascii="Avenir Next LT Pro Light" w:hAnsi="Avenir Next LT Pro Light" w:cs="Calibri Light"/>
        </w:rPr>
        <w:t>Theme</w:t>
      </w:r>
      <w:r w:rsidR="007C1E59">
        <w:rPr>
          <w:rFonts w:ascii="Avenir Next LT Pro Light" w:hAnsi="Avenir Next LT Pro Light" w:cs="Calibri Light"/>
        </w:rPr>
        <w:t xml:space="preserve"> 1</w:t>
      </w:r>
      <w:r w:rsidR="00425F7B">
        <w:rPr>
          <w:rFonts w:ascii="Avenir Next LT Pro Light" w:hAnsi="Avenir Next LT Pro Light" w:cs="Calibri Light"/>
        </w:rPr>
        <w:t xml:space="preserve">: Heritage </w:t>
      </w:r>
      <w:r w:rsidR="007C1E59">
        <w:rPr>
          <w:rFonts w:ascii="Avenir Next LT Pro Light" w:hAnsi="Avenir Next LT Pro Light" w:cs="Calibri Light"/>
        </w:rPr>
        <w:t>s</w:t>
      </w:r>
      <w:r w:rsidR="00425F7B">
        <w:rPr>
          <w:rFonts w:ascii="Avenir Next LT Pro Light" w:hAnsi="Avenir Next LT Pro Light" w:cs="Calibri Light"/>
        </w:rPr>
        <w:t>ignificance</w:t>
      </w:r>
      <w:bookmarkEnd w:id="27"/>
      <w:r w:rsidR="00047E0E">
        <w:rPr>
          <w:rFonts w:ascii="Avenir Next LT Pro Light" w:hAnsi="Avenir Next LT Pro Light" w:cs="Calibri Light"/>
        </w:rPr>
        <w:t xml:space="preserve"> </w:t>
      </w:r>
    </w:p>
    <w:tbl>
      <w:tblPr>
        <w:tblStyle w:val="TableGrid"/>
        <w:tblW w:w="0" w:type="auto"/>
        <w:tblLook w:val="04A0" w:firstRow="1" w:lastRow="0" w:firstColumn="1" w:lastColumn="0" w:noHBand="0" w:noVBand="1"/>
      </w:tblPr>
      <w:tblGrid>
        <w:gridCol w:w="9016"/>
      </w:tblGrid>
      <w:tr w:rsidR="008130D3" w14:paraId="34A975B5" w14:textId="77777777" w:rsidTr="001B05CA">
        <w:tc>
          <w:tcPr>
            <w:tcW w:w="9016" w:type="dxa"/>
            <w:shd w:val="clear" w:color="auto" w:fill="F2F2F2" w:themeFill="background1" w:themeFillShade="F2"/>
          </w:tcPr>
          <w:p w14:paraId="063B86A7" w14:textId="11E11FD2" w:rsidR="008130D3" w:rsidRPr="00677ABC" w:rsidRDefault="008130D3" w:rsidP="001B05CA">
            <w:pPr>
              <w:spacing w:before="60" w:after="60" w:line="240" w:lineRule="auto"/>
              <w:rPr>
                <w:rFonts w:ascii="Avenir Next LT Pro Light" w:hAnsi="Avenir Next LT Pro Light" w:cs="Calibri Light"/>
              </w:rPr>
            </w:pPr>
            <w:r w:rsidRPr="00425F7B">
              <w:rPr>
                <w:rFonts w:ascii="Avenir Next LT Pro Light" w:hAnsi="Avenir Next LT Pro Light" w:cs="Arial"/>
              </w:rPr>
              <w:t>This theme capture</w:t>
            </w:r>
            <w:r>
              <w:rPr>
                <w:rFonts w:ascii="Avenir Next LT Pro Light" w:hAnsi="Avenir Next LT Pro Light" w:cs="Arial"/>
              </w:rPr>
              <w:t>s</w:t>
            </w:r>
            <w:r w:rsidRPr="00425F7B">
              <w:rPr>
                <w:rFonts w:ascii="Avenir Next LT Pro Light" w:hAnsi="Avenir Next LT Pro Light" w:cs="Arial"/>
              </w:rPr>
              <w:t xml:space="preserve"> all feedback related to considerations of merit, value,</w:t>
            </w:r>
            <w:r>
              <w:rPr>
                <w:rFonts w:ascii="Avenir Next LT Pro Light" w:hAnsi="Avenir Next LT Pro Light" w:cs="Arial"/>
              </w:rPr>
              <w:t xml:space="preserve"> </w:t>
            </w:r>
            <w:r w:rsidRPr="00425F7B">
              <w:rPr>
                <w:rFonts w:ascii="Avenir Next LT Pro Light" w:hAnsi="Avenir Next LT Pro Light" w:cs="Arial"/>
              </w:rPr>
              <w:t xml:space="preserve">importance, and assessment of heritage characteristics. For </w:t>
            </w:r>
            <w:proofErr w:type="gramStart"/>
            <w:r w:rsidRPr="00425F7B">
              <w:rPr>
                <w:rFonts w:ascii="Avenir Next LT Pro Light" w:hAnsi="Avenir Next LT Pro Light" w:cs="Arial"/>
              </w:rPr>
              <w:t>example</w:t>
            </w:r>
            <w:r>
              <w:rPr>
                <w:rFonts w:ascii="Avenir Next LT Pro Light" w:hAnsi="Avenir Next LT Pro Light" w:cs="Arial"/>
              </w:rPr>
              <w:t>;</w:t>
            </w:r>
            <w:proofErr w:type="gramEnd"/>
            <w:r w:rsidRPr="00425F7B">
              <w:rPr>
                <w:rFonts w:ascii="Avenir Next LT Pro Light" w:hAnsi="Avenir Next LT Pro Light" w:cs="Arial"/>
              </w:rPr>
              <w:t xml:space="preserve"> feedback challenging or supporting the assess</w:t>
            </w:r>
            <w:r>
              <w:rPr>
                <w:rFonts w:ascii="Avenir Next LT Pro Light" w:hAnsi="Avenir Next LT Pro Light" w:cs="Arial"/>
              </w:rPr>
              <w:t>ed heritage</w:t>
            </w:r>
            <w:r w:rsidRPr="00425F7B">
              <w:rPr>
                <w:rFonts w:ascii="Avenir Next LT Pro Light" w:hAnsi="Avenir Next LT Pro Light" w:cs="Arial"/>
              </w:rPr>
              <w:t xml:space="preserve"> value</w:t>
            </w:r>
            <w:r>
              <w:rPr>
                <w:rFonts w:ascii="Avenir Next LT Pro Light" w:hAnsi="Avenir Next LT Pro Light" w:cs="Arial"/>
              </w:rPr>
              <w:t xml:space="preserve"> and resulting recommendation to list</w:t>
            </w:r>
            <w:r w:rsidRPr="00425F7B">
              <w:rPr>
                <w:rFonts w:ascii="Avenir Next LT Pro Light" w:hAnsi="Avenir Next LT Pro Light" w:cs="Arial"/>
              </w:rPr>
              <w:t xml:space="preserve"> a</w:t>
            </w:r>
            <w:r>
              <w:rPr>
                <w:rFonts w:ascii="Avenir Next LT Pro Light" w:hAnsi="Avenir Next LT Pro Light" w:cs="Arial"/>
              </w:rPr>
              <w:t>(n)</w:t>
            </w:r>
            <w:r w:rsidRPr="00425F7B">
              <w:rPr>
                <w:rFonts w:ascii="Avenir Next LT Pro Light" w:hAnsi="Avenir Next LT Pro Light" w:cs="Arial"/>
              </w:rPr>
              <w:t xml:space="preserve"> building</w:t>
            </w:r>
            <w:r>
              <w:rPr>
                <w:rFonts w:ascii="Avenir Next LT Pro Light" w:hAnsi="Avenir Next LT Pro Light" w:cs="Arial"/>
              </w:rPr>
              <w:t>/area, or feedback providing information or commentary on the materials, qualities, or condition of a building.</w:t>
            </w:r>
          </w:p>
        </w:tc>
      </w:tr>
    </w:tbl>
    <w:p w14:paraId="17F758C0" w14:textId="46ED6242" w:rsidR="00425F7B" w:rsidRDefault="007C1E59" w:rsidP="00425F7B">
      <w:pPr>
        <w:spacing w:before="60"/>
        <w:rPr>
          <w:rFonts w:ascii="Avenir Next LT Pro Light" w:hAnsi="Avenir Next LT Pro Light" w:cs="Calibri Light"/>
        </w:rPr>
      </w:pPr>
      <w:r w:rsidRPr="005D0E88">
        <w:rPr>
          <w:rFonts w:ascii="Avenir Next LT Pro Light" w:hAnsi="Avenir Next LT Pro Light" w:cs="Calibri Light"/>
        </w:rPr>
        <w:t xml:space="preserve">117 submissions </w:t>
      </w:r>
      <w:r>
        <w:rPr>
          <w:rFonts w:ascii="Avenir Next LT Pro Light" w:hAnsi="Avenir Next LT Pro Light" w:cs="Calibri Light"/>
        </w:rPr>
        <w:t>were identified as providing feedback of this type.</w:t>
      </w:r>
      <w:r w:rsidR="00425F7B">
        <w:rPr>
          <w:rFonts w:ascii="Avenir Next LT Pro Light" w:hAnsi="Avenir Next LT Pro Light" w:cs="Calibri Light"/>
        </w:rPr>
        <w:t xml:space="preserve"> </w:t>
      </w:r>
    </w:p>
    <w:p w14:paraId="5B1BCD04" w14:textId="542404CA" w:rsidR="00D846C5" w:rsidRPr="001B05CA" w:rsidRDefault="00D846C5" w:rsidP="00425F7B">
      <w:pPr>
        <w:spacing w:before="60"/>
        <w:rPr>
          <w:rFonts w:ascii="Avenir Next LT Pro Light" w:hAnsi="Avenir Next LT Pro Light" w:cs="Calibri Light"/>
          <w:sz w:val="18"/>
          <w:szCs w:val="18"/>
        </w:rPr>
      </w:pPr>
      <w:r w:rsidRPr="001B05CA">
        <w:rPr>
          <w:rFonts w:ascii="Avenir Next LT Pro Light" w:hAnsi="Avenir Next LT Pro Light" w:cs="Calibri Light"/>
          <w:b/>
          <w:bCs/>
          <w:sz w:val="18"/>
          <w:szCs w:val="18"/>
        </w:rPr>
        <w:t>NB</w:t>
      </w:r>
      <w:r w:rsidRPr="001B05CA">
        <w:rPr>
          <w:rFonts w:ascii="Avenir Next LT Pro Light" w:hAnsi="Avenir Next LT Pro Light" w:cs="Calibri Light"/>
          <w:sz w:val="18"/>
          <w:szCs w:val="18"/>
        </w:rPr>
        <w:t xml:space="preserve">: </w:t>
      </w:r>
      <w:r w:rsidR="000E61D5">
        <w:rPr>
          <w:rFonts w:ascii="Avenir Next LT Pro Light" w:hAnsi="Avenir Next LT Pro Light" w:cs="Calibri Light"/>
          <w:sz w:val="18"/>
          <w:szCs w:val="18"/>
        </w:rPr>
        <w:t>A single s</w:t>
      </w:r>
      <w:r w:rsidRPr="001B05CA">
        <w:rPr>
          <w:rFonts w:ascii="Avenir Next LT Pro Light" w:hAnsi="Avenir Next LT Pro Light" w:cs="Calibri Light"/>
          <w:sz w:val="18"/>
          <w:szCs w:val="18"/>
        </w:rPr>
        <w:t xml:space="preserve">ubmissions </w:t>
      </w:r>
      <w:r w:rsidR="005259A3" w:rsidRPr="001B05CA">
        <w:rPr>
          <w:rFonts w:ascii="Avenir Next LT Pro Light" w:hAnsi="Avenir Next LT Pro Light" w:cs="Calibri Light"/>
          <w:sz w:val="18"/>
          <w:szCs w:val="18"/>
        </w:rPr>
        <w:t xml:space="preserve">may provide feedback across multiple themes. </w:t>
      </w:r>
    </w:p>
    <w:p w14:paraId="76FFCC60" w14:textId="7349F0A9" w:rsidR="00425F7B" w:rsidRPr="007C1E59" w:rsidRDefault="00425F7B" w:rsidP="00677ABC">
      <w:pPr>
        <w:pStyle w:val="Heading3"/>
      </w:pPr>
      <w:bookmarkStart w:id="28" w:name="_Toc118220610"/>
      <w:r w:rsidRPr="00AF6CB2">
        <w:t>Response</w:t>
      </w:r>
      <w:bookmarkEnd w:id="28"/>
    </w:p>
    <w:p w14:paraId="4DBF7216" w14:textId="75B0B64C" w:rsidR="008610AA" w:rsidRDefault="008610AA" w:rsidP="00425F7B">
      <w:pPr>
        <w:spacing w:before="60"/>
        <w:rPr>
          <w:rFonts w:ascii="Avenir Next LT Pro Light" w:hAnsi="Avenir Next LT Pro Light" w:cs="Calibri Light"/>
        </w:rPr>
      </w:pPr>
      <w:r>
        <w:rPr>
          <w:rFonts w:ascii="Avenir Next LT Pro Light" w:hAnsi="Avenir Next LT Pro Light" w:cs="Calibri Light"/>
        </w:rPr>
        <w:t xml:space="preserve">The recommendations for potential new listings that came from the Cumberland </w:t>
      </w:r>
      <w:r w:rsidR="00A5095A">
        <w:rPr>
          <w:rFonts w:ascii="Avenir Next LT Pro Light" w:hAnsi="Avenir Next LT Pro Light" w:cs="Calibri Light"/>
        </w:rPr>
        <w:t xml:space="preserve">LGA </w:t>
      </w:r>
      <w:r>
        <w:rPr>
          <w:rFonts w:ascii="Avenir Next LT Pro Light" w:hAnsi="Avenir Next LT Pro Light" w:cs="Calibri Light"/>
        </w:rPr>
        <w:t xml:space="preserve">Comprehensive Heritage Study are based on technical assessments focused upon the heritage characteristics and value(s) of the subject properties. This follows best-practice </w:t>
      </w:r>
      <w:proofErr w:type="gramStart"/>
      <w:r>
        <w:rPr>
          <w:rFonts w:ascii="Avenir Next LT Pro Light" w:hAnsi="Avenir Next LT Pro Light" w:cs="Calibri Light"/>
        </w:rPr>
        <w:lastRenderedPageBreak/>
        <w:t>methodology</w:t>
      </w:r>
      <w:proofErr w:type="gramEnd"/>
      <w:r>
        <w:rPr>
          <w:rFonts w:ascii="Avenir Next LT Pro Light" w:hAnsi="Avenir Next LT Pro Light" w:cs="Calibri Light"/>
        </w:rPr>
        <w:t xml:space="preserve"> and the work was undertaken in accordance with </w:t>
      </w:r>
      <w:r w:rsidRPr="00310094">
        <w:rPr>
          <w:rFonts w:ascii="Avenir Next LT Pro Light" w:hAnsi="Avenir Next LT Pro Light" w:cs="Calibri Light"/>
        </w:rPr>
        <w:t xml:space="preserve">the guidelines </w:t>
      </w:r>
      <w:r>
        <w:rPr>
          <w:rFonts w:ascii="Avenir Next LT Pro Light" w:hAnsi="Avenir Next LT Pro Light" w:cs="Calibri Light"/>
        </w:rPr>
        <w:t>set out in</w:t>
      </w:r>
      <w:r w:rsidRPr="00310094">
        <w:rPr>
          <w:rFonts w:ascii="Avenir Next LT Pro Light" w:hAnsi="Avenir Next LT Pro Light" w:cs="Calibri Light"/>
        </w:rPr>
        <w:t xml:space="preserve"> </w:t>
      </w:r>
      <w:r w:rsidRPr="00310094">
        <w:rPr>
          <w:rFonts w:ascii="Avenir Next LT Pro Light" w:hAnsi="Avenir Next LT Pro Light" w:cs="Calibri Light"/>
          <w:i/>
          <w:iCs/>
        </w:rPr>
        <w:t>The Burra Charter: The Australia ICOMOS Charter for Places of Cultural Significance</w:t>
      </w:r>
      <w:r w:rsidRPr="00310094">
        <w:rPr>
          <w:rFonts w:ascii="Avenir Next LT Pro Light" w:hAnsi="Avenir Next LT Pro Light" w:cs="Calibri Light"/>
        </w:rPr>
        <w:t xml:space="preserve"> </w:t>
      </w:r>
      <w:r>
        <w:rPr>
          <w:rFonts w:ascii="Avenir Next LT Pro Light" w:hAnsi="Avenir Next LT Pro Light" w:cs="Calibri Light"/>
        </w:rPr>
        <w:t xml:space="preserve">and </w:t>
      </w:r>
      <w:r w:rsidRPr="00310094">
        <w:rPr>
          <w:rFonts w:ascii="Avenir Next LT Pro Light" w:hAnsi="Avenir Next LT Pro Light" w:cs="Calibri Light"/>
        </w:rPr>
        <w:t>the New South Wales heritage manual</w:t>
      </w:r>
      <w:r>
        <w:rPr>
          <w:rFonts w:ascii="Avenir Next LT Pro Light" w:hAnsi="Avenir Next LT Pro Light" w:cs="Calibri Light"/>
        </w:rPr>
        <w:t>,</w:t>
      </w:r>
      <w:r w:rsidRPr="00310094">
        <w:rPr>
          <w:rFonts w:ascii="Avenir Next LT Pro Light" w:hAnsi="Avenir Next LT Pro Light" w:cs="Calibri Light"/>
        </w:rPr>
        <w:t xml:space="preserve"> </w:t>
      </w:r>
      <w:r w:rsidRPr="00310094">
        <w:rPr>
          <w:rFonts w:ascii="Avenir Next LT Pro Light" w:hAnsi="Avenir Next LT Pro Light" w:cs="Calibri Light"/>
          <w:i/>
          <w:iCs/>
        </w:rPr>
        <w:t>Assessing Heritage Significance</w:t>
      </w:r>
      <w:r w:rsidRPr="00310094">
        <w:rPr>
          <w:rFonts w:ascii="Avenir Next LT Pro Light" w:hAnsi="Avenir Next LT Pro Light" w:cs="Calibri Light"/>
        </w:rPr>
        <w:t>.</w:t>
      </w:r>
      <w:r>
        <w:rPr>
          <w:rFonts w:ascii="Avenir Next LT Pro Light" w:hAnsi="Avenir Next LT Pro Light" w:cs="Calibri Light"/>
        </w:rPr>
        <w:t xml:space="preserve"> The final assessments of significance were made in accordance with the NSW heritage assessment criteria developed by (the predecessors of) Heritage NSW and the Department of Premier and Cabinet (formerly known as the Office of Environment and Heritage).</w:t>
      </w:r>
    </w:p>
    <w:p w14:paraId="297C3F3C" w14:textId="0B56F8FD" w:rsidR="00BB14DD" w:rsidRDefault="008610AA" w:rsidP="00425F7B">
      <w:pPr>
        <w:spacing w:before="60"/>
        <w:rPr>
          <w:rFonts w:ascii="Avenir Next LT Pro Light" w:hAnsi="Avenir Next LT Pro Light" w:cs="Calibri Light"/>
        </w:rPr>
      </w:pPr>
      <w:r>
        <w:rPr>
          <w:rFonts w:ascii="Avenir Next LT Pro Light" w:hAnsi="Avenir Next LT Pro Light" w:cs="Calibri Light"/>
        </w:rPr>
        <w:t xml:space="preserve">The development process behind </w:t>
      </w:r>
      <w:r w:rsidR="009B5685">
        <w:rPr>
          <w:rFonts w:ascii="Avenir Next LT Pro Light" w:hAnsi="Avenir Next LT Pro Light" w:cs="Calibri Light"/>
        </w:rPr>
        <w:t xml:space="preserve">Stage 2 of the Heritage Study commenced with a desktop review of 165 </w:t>
      </w:r>
      <w:r w:rsidR="00327D4F">
        <w:rPr>
          <w:rFonts w:ascii="Avenir Next LT Pro Light" w:hAnsi="Avenir Next LT Pro Light" w:cs="Calibri Light"/>
        </w:rPr>
        <w:t>properties</w:t>
      </w:r>
      <w:r w:rsidR="002D08D0">
        <w:rPr>
          <w:rFonts w:ascii="Avenir Next LT Pro Light" w:hAnsi="Avenir Next LT Pro Light" w:cs="Calibri Light"/>
        </w:rPr>
        <w:t xml:space="preserve"> and areas derived from (a)</w:t>
      </w:r>
      <w:r w:rsidR="009B5685">
        <w:rPr>
          <w:rFonts w:ascii="Avenir Next LT Pro Light" w:hAnsi="Avenir Next LT Pro Light" w:cs="Calibri Light"/>
        </w:rPr>
        <w:t xml:space="preserve"> nominations submitted by members of the public, the Cumberland Heritage Committee, and Cumberland City Council and</w:t>
      </w:r>
      <w:r w:rsidR="00327D4F">
        <w:rPr>
          <w:rFonts w:ascii="Avenir Next LT Pro Light" w:hAnsi="Avenir Next LT Pro Light" w:cs="Calibri Light"/>
        </w:rPr>
        <w:t>/or (b)</w:t>
      </w:r>
      <w:r w:rsidR="009B5685">
        <w:rPr>
          <w:rFonts w:ascii="Avenir Next LT Pro Light" w:hAnsi="Avenir Next LT Pro Light" w:cs="Calibri Light"/>
        </w:rPr>
        <w:t xml:space="preserve"> identified through review of relevant historical documents and a variety of project activities. Th</w:t>
      </w:r>
      <w:r w:rsidR="00327D4F">
        <w:rPr>
          <w:rFonts w:ascii="Avenir Next LT Pro Light" w:hAnsi="Avenir Next LT Pro Light" w:cs="Calibri Light"/>
        </w:rPr>
        <w:t>e initial 165</w:t>
      </w:r>
      <w:r w:rsidR="009B5685">
        <w:rPr>
          <w:rFonts w:ascii="Avenir Next LT Pro Light" w:hAnsi="Avenir Next LT Pro Light" w:cs="Calibri Light"/>
        </w:rPr>
        <w:t xml:space="preserve"> went through </w:t>
      </w:r>
      <w:r w:rsidR="00BB14DD">
        <w:rPr>
          <w:rFonts w:ascii="Avenir Next LT Pro Light" w:hAnsi="Avenir Next LT Pro Light" w:cs="Calibri Light"/>
        </w:rPr>
        <w:t>further</w:t>
      </w:r>
      <w:r w:rsidR="009B5685">
        <w:rPr>
          <w:rFonts w:ascii="Avenir Next LT Pro Light" w:hAnsi="Avenir Next LT Pro Light" w:cs="Calibri Light"/>
        </w:rPr>
        <w:t xml:space="preserve"> vetting that </w:t>
      </w:r>
      <w:r w:rsidR="00327D4F">
        <w:rPr>
          <w:rFonts w:ascii="Avenir Next LT Pro Light" w:hAnsi="Avenir Next LT Pro Light" w:cs="Calibri Light"/>
        </w:rPr>
        <w:t xml:space="preserve">reduced the list </w:t>
      </w:r>
      <w:r w:rsidR="009B5685">
        <w:rPr>
          <w:rFonts w:ascii="Avenir Next LT Pro Light" w:hAnsi="Avenir Next LT Pro Light" w:cs="Calibri Light"/>
        </w:rPr>
        <w:t xml:space="preserve">before </w:t>
      </w:r>
      <w:r w:rsidR="0097707A">
        <w:rPr>
          <w:rFonts w:ascii="Avenir Next LT Pro Light" w:hAnsi="Avenir Next LT Pro Light" w:cs="Calibri Light"/>
        </w:rPr>
        <w:t>even</w:t>
      </w:r>
      <w:r w:rsidR="009B5685">
        <w:rPr>
          <w:rFonts w:ascii="Avenir Next LT Pro Light" w:hAnsi="Avenir Next LT Pro Light" w:cs="Calibri Light"/>
        </w:rPr>
        <w:t xml:space="preserve"> more in-depth review and analysis was undertaken, including</w:t>
      </w:r>
      <w:r w:rsidR="00BB14DD">
        <w:rPr>
          <w:rFonts w:ascii="Avenir Next LT Pro Light" w:hAnsi="Avenir Next LT Pro Light" w:cs="Calibri Light"/>
        </w:rPr>
        <w:t xml:space="preserve"> </w:t>
      </w:r>
      <w:r w:rsidR="009B5685">
        <w:rPr>
          <w:rFonts w:ascii="Avenir Next LT Pro Light" w:hAnsi="Avenir Next LT Pro Light" w:cs="Calibri Light"/>
        </w:rPr>
        <w:t xml:space="preserve">site visits. It should be </w:t>
      </w:r>
      <w:r>
        <w:rPr>
          <w:rFonts w:ascii="Avenir Next LT Pro Light" w:hAnsi="Avenir Next LT Pro Light" w:cs="Calibri Light"/>
        </w:rPr>
        <w:t>acknowledged</w:t>
      </w:r>
      <w:r w:rsidR="00A84084">
        <w:rPr>
          <w:rFonts w:ascii="Avenir Next LT Pro Light" w:hAnsi="Avenir Next LT Pro Light" w:cs="Calibri Light"/>
        </w:rPr>
        <w:t>,</w:t>
      </w:r>
      <w:r>
        <w:rPr>
          <w:rFonts w:ascii="Avenir Next LT Pro Light" w:hAnsi="Avenir Next LT Pro Light" w:cs="Calibri Light"/>
        </w:rPr>
        <w:t xml:space="preserve"> as raised through consultation feedback</w:t>
      </w:r>
      <w:r w:rsidR="00A84084">
        <w:rPr>
          <w:rFonts w:ascii="Avenir Next LT Pro Light" w:hAnsi="Avenir Next LT Pro Light" w:cs="Calibri Light"/>
        </w:rPr>
        <w:t>,</w:t>
      </w:r>
      <w:r>
        <w:rPr>
          <w:rFonts w:ascii="Avenir Next LT Pro Light" w:hAnsi="Avenir Next LT Pro Light" w:cs="Calibri Light"/>
        </w:rPr>
        <w:t xml:space="preserve"> that </w:t>
      </w:r>
      <w:r w:rsidR="00BB14DD">
        <w:rPr>
          <w:rFonts w:ascii="Avenir Next LT Pro Light" w:hAnsi="Avenir Next LT Pro Light" w:cs="Calibri Light"/>
        </w:rPr>
        <w:t>fieldwork</w:t>
      </w:r>
      <w:r w:rsidR="009B5685">
        <w:rPr>
          <w:rFonts w:ascii="Avenir Next LT Pro Light" w:hAnsi="Avenir Next LT Pro Light" w:cs="Calibri Light"/>
        </w:rPr>
        <w:t xml:space="preserve"> w</w:t>
      </w:r>
      <w:r w:rsidR="00BB14DD">
        <w:rPr>
          <w:rFonts w:ascii="Avenir Next LT Pro Light" w:hAnsi="Avenir Next LT Pro Light" w:cs="Calibri Light"/>
        </w:rPr>
        <w:t>as</w:t>
      </w:r>
      <w:r w:rsidR="009B5685">
        <w:rPr>
          <w:rFonts w:ascii="Avenir Next LT Pro Light" w:hAnsi="Avenir Next LT Pro Light" w:cs="Calibri Light"/>
        </w:rPr>
        <w:t xml:space="preserve"> limited to observations by the commissioned heritage experts from the public realm with no access to private property, but </w:t>
      </w:r>
      <w:r w:rsidR="00BB14DD">
        <w:rPr>
          <w:rFonts w:ascii="Avenir Next LT Pro Light" w:hAnsi="Avenir Next LT Pro Light" w:cs="Calibri Light"/>
        </w:rPr>
        <w:t xml:space="preserve">that </w:t>
      </w:r>
      <w:r w:rsidR="009B5685">
        <w:rPr>
          <w:rFonts w:ascii="Avenir Next LT Pro Light" w:hAnsi="Avenir Next LT Pro Light" w:cs="Calibri Light"/>
        </w:rPr>
        <w:t>this is standard process for</w:t>
      </w:r>
      <w:r w:rsidR="00BB14DD">
        <w:rPr>
          <w:rFonts w:ascii="Avenir Next LT Pro Light" w:hAnsi="Avenir Next LT Pro Light" w:cs="Calibri Light"/>
        </w:rPr>
        <w:t xml:space="preserve"> heritage studies of this kind. </w:t>
      </w:r>
    </w:p>
    <w:p w14:paraId="4145C6A4" w14:textId="62905610" w:rsidR="00A0772C" w:rsidRDefault="00BB14DD" w:rsidP="00425F7B">
      <w:pPr>
        <w:spacing w:before="60"/>
        <w:rPr>
          <w:rFonts w:ascii="Avenir Next LT Pro Light" w:hAnsi="Avenir Next LT Pro Light" w:cs="Calibri Light"/>
        </w:rPr>
      </w:pPr>
      <w:r>
        <w:rPr>
          <w:rFonts w:ascii="Avenir Next LT Pro Light" w:hAnsi="Avenir Next LT Pro Light" w:cs="Calibri Light"/>
        </w:rPr>
        <w:t>Th</w:t>
      </w:r>
      <w:r w:rsidR="00F64E88">
        <w:rPr>
          <w:rFonts w:ascii="Avenir Next LT Pro Light" w:hAnsi="Avenir Next LT Pro Light" w:cs="Calibri Light"/>
        </w:rPr>
        <w:t>e in</w:t>
      </w:r>
      <w:r w:rsidR="00D41C93">
        <w:rPr>
          <w:rFonts w:ascii="Avenir Next LT Pro Light" w:hAnsi="Avenir Next LT Pro Light" w:cs="Calibri Light"/>
        </w:rPr>
        <w:t>-</w:t>
      </w:r>
      <w:r w:rsidR="00F64E88">
        <w:rPr>
          <w:rFonts w:ascii="Avenir Next LT Pro Light" w:hAnsi="Avenir Next LT Pro Light" w:cs="Calibri Light"/>
        </w:rPr>
        <w:t>depth review</w:t>
      </w:r>
      <w:r>
        <w:rPr>
          <w:rFonts w:ascii="Avenir Next LT Pro Light" w:hAnsi="Avenir Next LT Pro Light" w:cs="Calibri Light"/>
        </w:rPr>
        <w:t xml:space="preserve"> informed the development of dedicated heritage inventory sheets (also referred to as listing sheets) which set out the details of the subject property</w:t>
      </w:r>
      <w:r w:rsidR="00512BDE">
        <w:rPr>
          <w:rFonts w:ascii="Avenir Next LT Pro Light" w:hAnsi="Avenir Next LT Pro Light" w:cs="Calibri Light"/>
        </w:rPr>
        <w:t>. The</w:t>
      </w:r>
      <w:r w:rsidR="00E0084E">
        <w:rPr>
          <w:rFonts w:ascii="Avenir Next LT Pro Light" w:hAnsi="Avenir Next LT Pro Light" w:cs="Calibri Light"/>
        </w:rPr>
        <w:t xml:space="preserve"> </w:t>
      </w:r>
      <w:r w:rsidR="00951F46">
        <w:rPr>
          <w:rFonts w:ascii="Avenir Next LT Pro Light" w:hAnsi="Avenir Next LT Pro Light" w:cs="Calibri Light"/>
        </w:rPr>
        <w:t>inventory</w:t>
      </w:r>
      <w:r w:rsidR="00512BDE">
        <w:rPr>
          <w:rFonts w:ascii="Avenir Next LT Pro Light" w:hAnsi="Avenir Next LT Pro Light" w:cs="Calibri Light"/>
        </w:rPr>
        <w:t xml:space="preserve"> sheets also</w:t>
      </w:r>
      <w:r>
        <w:rPr>
          <w:rFonts w:ascii="Avenir Next LT Pro Light" w:hAnsi="Avenir Next LT Pro Light" w:cs="Calibri Light"/>
        </w:rPr>
        <w:t xml:space="preserve"> provide a statement of significance, evaluation against the heritage assessment criteria, a physical description, assessments of integrity and condition, management recommendations, varying other relevant details and considerations, and – in the case of recommended heritage conservation areas – proposed designations of contributory (or non-contributory)</w:t>
      </w:r>
      <w:r w:rsidR="00A0772C">
        <w:rPr>
          <w:rFonts w:ascii="Avenir Next LT Pro Light" w:hAnsi="Avenir Next LT Pro Light" w:cs="Calibri Light"/>
        </w:rPr>
        <w:t xml:space="preserve"> status</w:t>
      </w:r>
      <w:r>
        <w:rPr>
          <w:rFonts w:ascii="Avenir Next LT Pro Light" w:hAnsi="Avenir Next LT Pro Light" w:cs="Calibri Light"/>
        </w:rPr>
        <w:t xml:space="preserve"> for each included property.</w:t>
      </w:r>
      <w:r w:rsidR="00435100">
        <w:rPr>
          <w:rFonts w:ascii="Avenir Next LT Pro Light" w:hAnsi="Avenir Next LT Pro Light" w:cs="Calibri Light"/>
        </w:rPr>
        <w:t xml:space="preserve"> The inventory sheets were made available on the consultation webpage for community review throughout the consultation period, and they continue to be available on the webpage for further reference.</w:t>
      </w:r>
    </w:p>
    <w:p w14:paraId="72DEDC99" w14:textId="77777777" w:rsidR="00435100" w:rsidRDefault="00435100" w:rsidP="00435100">
      <w:pPr>
        <w:spacing w:before="60"/>
        <w:rPr>
          <w:rFonts w:ascii="Avenir Next LT Pro Light" w:hAnsi="Avenir Next LT Pro Light" w:cs="Calibri Light"/>
        </w:rPr>
      </w:pPr>
      <w:r>
        <w:rPr>
          <w:rFonts w:ascii="Avenir Next LT Pro Light" w:hAnsi="Avenir Next LT Pro Light" w:cs="Calibri Light"/>
        </w:rPr>
        <w:t>The inventory sheets serve to set out the heritage significance of the subject property or area and therefore provide the reasoning behind the recommendation to list any property or area. Ultimately, they are a representation of the assessments, considerations, and professional advice of independent heritage experts,</w:t>
      </w:r>
      <w:r w:rsidRPr="00A0772C">
        <w:rPr>
          <w:rFonts w:ascii="Avenir Next LT Pro Light" w:hAnsi="Avenir Next LT Pro Light" w:cs="Calibri Light"/>
        </w:rPr>
        <w:t xml:space="preserve"> </w:t>
      </w:r>
      <w:r>
        <w:rPr>
          <w:rFonts w:ascii="Avenir Next LT Pro Light" w:hAnsi="Avenir Next LT Pro Light" w:cs="Calibri Light"/>
        </w:rPr>
        <w:t xml:space="preserve">based on technical work focused upon the heritage characteristics and value(s) of the subject properties. </w:t>
      </w:r>
    </w:p>
    <w:p w14:paraId="1257120B" w14:textId="60FB660C" w:rsidR="000F0894" w:rsidRDefault="0097707A" w:rsidP="00425F7B">
      <w:pPr>
        <w:spacing w:before="60"/>
        <w:rPr>
          <w:rFonts w:ascii="Avenir Next LT Pro Light" w:hAnsi="Avenir Next LT Pro Light" w:cs="Calibri Light"/>
        </w:rPr>
      </w:pPr>
      <w:r>
        <w:rPr>
          <w:rFonts w:ascii="Avenir Next LT Pro Light" w:hAnsi="Avenir Next LT Pro Light" w:cs="Calibri Light"/>
        </w:rPr>
        <w:t>In response to comments made multiple times in the consultation, i</w:t>
      </w:r>
      <w:r w:rsidR="000F0894">
        <w:rPr>
          <w:rFonts w:ascii="Avenir Next LT Pro Light" w:hAnsi="Avenir Next LT Pro Light" w:cs="Calibri Light"/>
        </w:rPr>
        <w:t xml:space="preserve">t is worth noting that the seven heritage assessment criteria (a – historic, b – associative, c </w:t>
      </w:r>
      <w:r w:rsidR="00742F51">
        <w:rPr>
          <w:rFonts w:ascii="Avenir Next LT Pro Light" w:hAnsi="Avenir Next LT Pro Light" w:cs="Calibri Light"/>
        </w:rPr>
        <w:t>–</w:t>
      </w:r>
      <w:r w:rsidR="000F0894">
        <w:rPr>
          <w:rFonts w:ascii="Avenir Next LT Pro Light" w:hAnsi="Avenir Next LT Pro Light" w:cs="Calibri Light"/>
        </w:rPr>
        <w:t xml:space="preserve"> aesthetic</w:t>
      </w:r>
      <w:r w:rsidR="00742F51">
        <w:rPr>
          <w:rFonts w:ascii="Avenir Next LT Pro Light" w:hAnsi="Avenir Next LT Pro Light" w:cs="Calibri Light"/>
        </w:rPr>
        <w:t>, d – social, e – scientific, f – rarity, g – representativeness)</w:t>
      </w:r>
      <w:r w:rsidR="000F0894">
        <w:rPr>
          <w:rFonts w:ascii="Avenir Next LT Pro Light" w:hAnsi="Avenir Next LT Pro Light" w:cs="Calibri Light"/>
        </w:rPr>
        <w:t xml:space="preserve"> </w:t>
      </w:r>
      <w:r w:rsidR="00742F51">
        <w:rPr>
          <w:rFonts w:ascii="Avenir Next LT Pro Light" w:hAnsi="Avenir Next LT Pro Light" w:cs="Calibri Light"/>
        </w:rPr>
        <w:t xml:space="preserve">are utilised state-wide in NSW by all councils and state agencies responsible for heritage, and that all potential new heritage listings are assessed against them. Any property or area recommended for listing needs to be considered to meet </w:t>
      </w:r>
      <w:r w:rsidR="00742F51" w:rsidRPr="001B05CA">
        <w:rPr>
          <w:rFonts w:ascii="Avenir Next LT Pro Light" w:hAnsi="Avenir Next LT Pro Light" w:cs="Calibri Light"/>
          <w:b/>
          <w:bCs/>
        </w:rPr>
        <w:t>at least one</w:t>
      </w:r>
      <w:r w:rsidR="00742F51">
        <w:rPr>
          <w:rFonts w:ascii="Avenir Next LT Pro Light" w:hAnsi="Avenir Next LT Pro Light" w:cs="Calibri Light"/>
        </w:rPr>
        <w:t xml:space="preserve"> of these criteria. Not all criteria are required to be met, nor does meeting more </w:t>
      </w:r>
      <w:r>
        <w:rPr>
          <w:rFonts w:ascii="Avenir Next LT Pro Light" w:hAnsi="Avenir Next LT Pro Light" w:cs="Calibri Light"/>
        </w:rPr>
        <w:t xml:space="preserve">or fewer </w:t>
      </w:r>
      <w:r w:rsidR="00742F51">
        <w:rPr>
          <w:rFonts w:ascii="Avenir Next LT Pro Light" w:hAnsi="Avenir Next LT Pro Light" w:cs="Calibri Light"/>
        </w:rPr>
        <w:t xml:space="preserve">criteria mean that an item or area is </w:t>
      </w:r>
      <w:proofErr w:type="gramStart"/>
      <w:r w:rsidR="00742F51">
        <w:rPr>
          <w:rFonts w:ascii="Avenir Next LT Pro Light" w:hAnsi="Avenir Next LT Pro Light" w:cs="Calibri Light"/>
        </w:rPr>
        <w:t>more</w:t>
      </w:r>
      <w:r>
        <w:rPr>
          <w:rFonts w:ascii="Avenir Next LT Pro Light" w:hAnsi="Avenir Next LT Pro Light" w:cs="Calibri Light"/>
        </w:rPr>
        <w:t xml:space="preserve"> or less</w:t>
      </w:r>
      <w:r w:rsidR="00742F51">
        <w:rPr>
          <w:rFonts w:ascii="Avenir Next LT Pro Light" w:hAnsi="Avenir Next LT Pro Light" w:cs="Calibri Light"/>
        </w:rPr>
        <w:t xml:space="preserve"> historically</w:t>
      </w:r>
      <w:proofErr w:type="gramEnd"/>
      <w:r w:rsidR="00742F51">
        <w:rPr>
          <w:rFonts w:ascii="Avenir Next LT Pro Light" w:hAnsi="Avenir Next LT Pro Light" w:cs="Calibri Light"/>
        </w:rPr>
        <w:t xml:space="preserve"> significant – but rather </w:t>
      </w:r>
      <w:r w:rsidR="00435100">
        <w:rPr>
          <w:rFonts w:ascii="Avenir Next LT Pro Light" w:hAnsi="Avenir Next LT Pro Light" w:cs="Calibri Light"/>
        </w:rPr>
        <w:t xml:space="preserve">just </w:t>
      </w:r>
      <w:r w:rsidR="00742F51">
        <w:rPr>
          <w:rFonts w:ascii="Avenir Next LT Pro Light" w:hAnsi="Avenir Next LT Pro Light" w:cs="Calibri Light"/>
        </w:rPr>
        <w:t xml:space="preserve">that it is significant for </w:t>
      </w:r>
      <w:r w:rsidR="00435100">
        <w:rPr>
          <w:rFonts w:ascii="Avenir Next LT Pro Light" w:hAnsi="Avenir Next LT Pro Light" w:cs="Calibri Light"/>
        </w:rPr>
        <w:t>different</w:t>
      </w:r>
      <w:r w:rsidR="00742F51">
        <w:rPr>
          <w:rFonts w:ascii="Avenir Next LT Pro Light" w:hAnsi="Avenir Next LT Pro Light" w:cs="Calibri Light"/>
        </w:rPr>
        <w:t xml:space="preserve"> reasons.</w:t>
      </w:r>
    </w:p>
    <w:p w14:paraId="2786B2A0" w14:textId="56429720" w:rsidR="00FA5C55" w:rsidRDefault="00FA5C55" w:rsidP="00425F7B">
      <w:pPr>
        <w:spacing w:before="60"/>
        <w:rPr>
          <w:rFonts w:ascii="Avenir Next LT Pro Light" w:hAnsi="Avenir Next LT Pro Light" w:cs="Calibri Light"/>
        </w:rPr>
      </w:pPr>
      <w:r>
        <w:rPr>
          <w:rFonts w:ascii="Avenir Next LT Pro Light" w:hAnsi="Avenir Next LT Pro Light" w:cs="Calibri Light"/>
        </w:rPr>
        <w:t xml:space="preserve">Those properties and areas which are considered to meet at least one of the NSW heritage assessment criteria and have progressed through several rounds of assessment and vetting to still be retained on the shortlist that was made public as part of this consultation </w:t>
      </w:r>
      <w:r w:rsidR="000E1BFD">
        <w:rPr>
          <w:rFonts w:ascii="Avenir Next LT Pro Light" w:hAnsi="Avenir Next LT Pro Light" w:cs="Calibri Light"/>
        </w:rPr>
        <w:t>are</w:t>
      </w:r>
      <w:r>
        <w:rPr>
          <w:rFonts w:ascii="Avenir Next LT Pro Light" w:hAnsi="Avenir Next LT Pro Light" w:cs="Calibri Light"/>
        </w:rPr>
        <w:t xml:space="preserve"> reasonably justified and their suitability for potential heritage listing well-founded.</w:t>
      </w:r>
    </w:p>
    <w:p w14:paraId="69B4C4F1" w14:textId="6129BC26" w:rsidR="007515B8" w:rsidRDefault="007515B8" w:rsidP="00425F7B">
      <w:pPr>
        <w:spacing w:before="60"/>
        <w:rPr>
          <w:rFonts w:ascii="Avenir Next LT Pro Light" w:hAnsi="Avenir Next LT Pro Light" w:cs="Calibri Light"/>
        </w:rPr>
      </w:pPr>
      <w:r>
        <w:rPr>
          <w:rFonts w:ascii="Avenir Next LT Pro Light" w:hAnsi="Avenir Next LT Pro Light" w:cs="Calibri Light"/>
        </w:rPr>
        <w:t xml:space="preserve">Further to this, after community consultation Council </w:t>
      </w:r>
      <w:r w:rsidR="004710E5">
        <w:rPr>
          <w:rFonts w:ascii="Avenir Next LT Pro Light" w:hAnsi="Avenir Next LT Pro Light" w:cs="Calibri Light"/>
        </w:rPr>
        <w:t xml:space="preserve">officers </w:t>
      </w:r>
      <w:r>
        <w:rPr>
          <w:rFonts w:ascii="Avenir Next LT Pro Light" w:hAnsi="Avenir Next LT Pro Light" w:cs="Calibri Light"/>
        </w:rPr>
        <w:t xml:space="preserve">endorsed Nimbus Architecture and Heritage (Nimbus) to undertake an independent peer review of the proposed heritage items and heritage conservation areas. </w:t>
      </w:r>
    </w:p>
    <w:p w14:paraId="2CD3DE60" w14:textId="294F2A1A" w:rsidR="008610AA" w:rsidRDefault="0097707A" w:rsidP="00425F7B">
      <w:pPr>
        <w:spacing w:before="60"/>
        <w:rPr>
          <w:rFonts w:ascii="Avenir Next LT Pro Light" w:hAnsi="Avenir Next LT Pro Light" w:cs="Calibri Light"/>
        </w:rPr>
      </w:pPr>
      <w:r>
        <w:rPr>
          <w:rFonts w:ascii="Avenir Next LT Pro Light" w:hAnsi="Avenir Next LT Pro Light" w:cs="Calibri Light"/>
        </w:rPr>
        <w:lastRenderedPageBreak/>
        <w:t>In short, a</w:t>
      </w:r>
      <w:r w:rsidR="008610AA">
        <w:rPr>
          <w:rFonts w:ascii="Avenir Next LT Pro Light" w:hAnsi="Avenir Next LT Pro Light" w:cs="Calibri Light"/>
        </w:rPr>
        <w:t xml:space="preserve">s part of Council’s obligations to maintain an up-to-date register of listed heritage items in the Cumberland Local Environmental Plan, Council sought independent expert advice, and the Cumberland Comprehensive Heritage Study and its associated recommendations – completed by heritage industry experts – </w:t>
      </w:r>
      <w:r w:rsidR="00435100">
        <w:rPr>
          <w:rFonts w:ascii="Avenir Next LT Pro Light" w:hAnsi="Avenir Next LT Pro Light" w:cs="Calibri Light"/>
        </w:rPr>
        <w:t>are</w:t>
      </w:r>
      <w:r w:rsidR="008610AA">
        <w:rPr>
          <w:rFonts w:ascii="Avenir Next LT Pro Light" w:hAnsi="Avenir Next LT Pro Light" w:cs="Calibri Light"/>
        </w:rPr>
        <w:t xml:space="preserve"> the result.</w:t>
      </w:r>
      <w:r w:rsidR="008610AA" w:rsidRPr="008610AA">
        <w:rPr>
          <w:rFonts w:ascii="Avenir Next LT Pro Light" w:hAnsi="Avenir Next LT Pro Light" w:cs="Calibri Light"/>
        </w:rPr>
        <w:t xml:space="preserve"> </w:t>
      </w:r>
      <w:r w:rsidR="008610AA">
        <w:rPr>
          <w:rFonts w:ascii="Avenir Next LT Pro Light" w:hAnsi="Avenir Next LT Pro Light" w:cs="Calibri Light"/>
        </w:rPr>
        <w:t>Council considers the process to be sound, and that the independent authors of the Heritage Study undertook their work without prejudice for the outcome.</w:t>
      </w:r>
    </w:p>
    <w:p w14:paraId="1F0A8355" w14:textId="77777777" w:rsidR="009F3B09" w:rsidRDefault="009F3B09" w:rsidP="00425F7B">
      <w:pPr>
        <w:spacing w:before="60"/>
        <w:rPr>
          <w:rFonts w:ascii="Avenir Next LT Pro Light" w:hAnsi="Avenir Next LT Pro Light" w:cs="Calibri Light"/>
        </w:rPr>
      </w:pPr>
    </w:p>
    <w:p w14:paraId="2CF0A579" w14:textId="5F101794" w:rsidR="007C1E59" w:rsidRPr="0014744D" w:rsidRDefault="0082362B" w:rsidP="007C1E59">
      <w:pPr>
        <w:pStyle w:val="Heading2"/>
        <w:rPr>
          <w:rFonts w:ascii="Avenir Next LT Pro Light" w:hAnsi="Avenir Next LT Pro Light" w:cs="Calibri Light"/>
        </w:rPr>
      </w:pPr>
      <w:bookmarkStart w:id="29" w:name="_Toc118220611"/>
      <w:r>
        <w:rPr>
          <w:rFonts w:ascii="Avenir Next LT Pro Light" w:hAnsi="Avenir Next LT Pro Light" w:cs="Calibri Light"/>
        </w:rPr>
        <w:t xml:space="preserve">Key </w:t>
      </w:r>
      <w:r w:rsidR="007C1E59">
        <w:rPr>
          <w:rFonts w:ascii="Avenir Next LT Pro Light" w:hAnsi="Avenir Next LT Pro Light" w:cs="Calibri Light"/>
        </w:rPr>
        <w:t>Theme 2: Future development</w:t>
      </w:r>
      <w:bookmarkEnd w:id="29"/>
      <w:r w:rsidR="007C1E59">
        <w:rPr>
          <w:rFonts w:ascii="Avenir Next LT Pro Light" w:hAnsi="Avenir Next LT Pro Light" w:cs="Calibri Light"/>
        </w:rPr>
        <w:t xml:space="preserve"> </w:t>
      </w:r>
    </w:p>
    <w:tbl>
      <w:tblPr>
        <w:tblStyle w:val="TableGrid"/>
        <w:tblW w:w="0" w:type="auto"/>
        <w:tblLook w:val="04A0" w:firstRow="1" w:lastRow="0" w:firstColumn="1" w:lastColumn="0" w:noHBand="0" w:noVBand="1"/>
      </w:tblPr>
      <w:tblGrid>
        <w:gridCol w:w="9016"/>
      </w:tblGrid>
      <w:tr w:rsidR="00E514EA" w14:paraId="17B265AA" w14:textId="77777777" w:rsidTr="001B05CA">
        <w:tc>
          <w:tcPr>
            <w:tcW w:w="9016" w:type="dxa"/>
            <w:shd w:val="clear" w:color="auto" w:fill="F2F2F2" w:themeFill="background1" w:themeFillShade="F2"/>
          </w:tcPr>
          <w:p w14:paraId="7946442D" w14:textId="6DAAD25B" w:rsidR="00E514EA" w:rsidRDefault="00E514EA" w:rsidP="001B05CA">
            <w:pPr>
              <w:spacing w:before="60" w:after="60" w:line="240" w:lineRule="auto"/>
              <w:rPr>
                <w:rFonts w:ascii="Avenir Next LT Pro Light" w:hAnsi="Avenir Next LT Pro Light" w:cs="Arial"/>
              </w:rPr>
            </w:pPr>
            <w:r w:rsidRPr="00B05942">
              <w:rPr>
                <w:rFonts w:ascii="Avenir Next LT Pro Light" w:hAnsi="Avenir Next LT Pro Light" w:cs="Arial"/>
              </w:rPr>
              <w:t xml:space="preserve">This theme captures all feedback related to renovations, rebuilding, construction, and growth on both individual properties and broader areas. For example, feedback lamenting the constraints that heritage listing would place on the potential of </w:t>
            </w:r>
            <w:r>
              <w:rPr>
                <w:rFonts w:ascii="Avenir Next LT Pro Light" w:hAnsi="Avenir Next LT Pro Light" w:cs="Arial"/>
              </w:rPr>
              <w:t>demolition and</w:t>
            </w:r>
            <w:r w:rsidRPr="00B05942">
              <w:rPr>
                <w:rFonts w:ascii="Avenir Next LT Pro Light" w:hAnsi="Avenir Next LT Pro Light" w:cs="Arial"/>
              </w:rPr>
              <w:t xml:space="preserve"> rebuild</w:t>
            </w:r>
            <w:r>
              <w:rPr>
                <w:rFonts w:ascii="Avenir Next LT Pro Light" w:hAnsi="Avenir Next LT Pro Light" w:cs="Arial"/>
              </w:rPr>
              <w:t xml:space="preserve"> or extensive renovation.</w:t>
            </w:r>
          </w:p>
        </w:tc>
      </w:tr>
    </w:tbl>
    <w:p w14:paraId="09DB722B" w14:textId="1A293D18" w:rsidR="007C1E59" w:rsidRDefault="007C1E59" w:rsidP="007C1E59">
      <w:pPr>
        <w:spacing w:before="60"/>
        <w:rPr>
          <w:rFonts w:ascii="Avenir Next LT Pro Light" w:hAnsi="Avenir Next LT Pro Light" w:cs="Calibri Light"/>
        </w:rPr>
      </w:pPr>
      <w:r w:rsidRPr="005D0E88">
        <w:rPr>
          <w:rFonts w:ascii="Avenir Next LT Pro Light" w:hAnsi="Avenir Next LT Pro Light" w:cs="Calibri Light"/>
        </w:rPr>
        <w:t>1</w:t>
      </w:r>
      <w:r w:rsidR="00197277" w:rsidRPr="005D0E88">
        <w:rPr>
          <w:rFonts w:ascii="Avenir Next LT Pro Light" w:hAnsi="Avenir Next LT Pro Light" w:cs="Calibri Light"/>
        </w:rPr>
        <w:t>02</w:t>
      </w:r>
      <w:r w:rsidRPr="005D0E88">
        <w:rPr>
          <w:rFonts w:ascii="Avenir Next LT Pro Light" w:hAnsi="Avenir Next LT Pro Light" w:cs="Calibri Light"/>
        </w:rPr>
        <w:t xml:space="preserve"> submissions </w:t>
      </w:r>
      <w:r>
        <w:rPr>
          <w:rFonts w:ascii="Avenir Next LT Pro Light" w:hAnsi="Avenir Next LT Pro Light" w:cs="Calibri Light"/>
        </w:rPr>
        <w:t xml:space="preserve">were identified as providing feedback of this type. </w:t>
      </w:r>
    </w:p>
    <w:p w14:paraId="23C3EC61" w14:textId="77777777" w:rsidR="000E61D5" w:rsidRPr="00A60B2D" w:rsidRDefault="000E61D5" w:rsidP="000E61D5">
      <w:pPr>
        <w:spacing w:before="60"/>
        <w:rPr>
          <w:rFonts w:ascii="Avenir Next LT Pro Light" w:hAnsi="Avenir Next LT Pro Light" w:cs="Calibri Light"/>
          <w:sz w:val="18"/>
          <w:szCs w:val="18"/>
        </w:rPr>
      </w:pPr>
      <w:r w:rsidRPr="00A60B2D">
        <w:rPr>
          <w:rFonts w:ascii="Avenir Next LT Pro Light" w:hAnsi="Avenir Next LT Pro Light" w:cs="Calibri Light"/>
          <w:b/>
          <w:bCs/>
          <w:sz w:val="18"/>
          <w:szCs w:val="18"/>
        </w:rPr>
        <w:t>NB</w:t>
      </w:r>
      <w:r w:rsidRPr="00A60B2D">
        <w:rPr>
          <w:rFonts w:ascii="Avenir Next LT Pro Light" w:hAnsi="Avenir Next LT Pro Light" w:cs="Calibri Light"/>
          <w:sz w:val="18"/>
          <w:szCs w:val="18"/>
        </w:rPr>
        <w:t xml:space="preserve">: </w:t>
      </w:r>
      <w:r>
        <w:rPr>
          <w:rFonts w:ascii="Avenir Next LT Pro Light" w:hAnsi="Avenir Next LT Pro Light" w:cs="Calibri Light"/>
          <w:sz w:val="18"/>
          <w:szCs w:val="18"/>
        </w:rPr>
        <w:t>A single s</w:t>
      </w:r>
      <w:r w:rsidRPr="00A60B2D">
        <w:rPr>
          <w:rFonts w:ascii="Avenir Next LT Pro Light" w:hAnsi="Avenir Next LT Pro Light" w:cs="Calibri Light"/>
          <w:sz w:val="18"/>
          <w:szCs w:val="18"/>
        </w:rPr>
        <w:t xml:space="preserve">ubmissions may provide feedback across multiple themes. </w:t>
      </w:r>
    </w:p>
    <w:p w14:paraId="42B7A341" w14:textId="77777777" w:rsidR="007C1E59" w:rsidRPr="007C1E59" w:rsidRDefault="007C1E59" w:rsidP="001B05CA">
      <w:pPr>
        <w:pStyle w:val="Heading3"/>
      </w:pPr>
      <w:bookmarkStart w:id="30" w:name="_Toc118220612"/>
      <w:r w:rsidRPr="007C1E59">
        <w:t>Response</w:t>
      </w:r>
      <w:bookmarkEnd w:id="30"/>
    </w:p>
    <w:p w14:paraId="1F6CD056" w14:textId="2FBC4B30" w:rsidR="00435100" w:rsidRDefault="00A028E9" w:rsidP="00756B71">
      <w:pPr>
        <w:spacing w:before="60"/>
        <w:rPr>
          <w:rFonts w:ascii="Avenir Next LT Pro Light" w:hAnsi="Avenir Next LT Pro Light" w:cs="Calibri Light"/>
        </w:rPr>
      </w:pPr>
      <w:r>
        <w:rPr>
          <w:rFonts w:ascii="Avenir Next LT Pro Light" w:hAnsi="Avenir Next LT Pro Light" w:cs="Calibri Light"/>
        </w:rPr>
        <w:t xml:space="preserve">The potential effect of heritage </w:t>
      </w:r>
      <w:r w:rsidRPr="00CF6994">
        <w:rPr>
          <w:rFonts w:ascii="Avenir Next LT Pro Light" w:hAnsi="Avenir Next LT Pro Light" w:cs="Calibri Light"/>
        </w:rPr>
        <w:t xml:space="preserve">listing on future development does </w:t>
      </w:r>
      <w:r>
        <w:rPr>
          <w:rFonts w:ascii="Avenir Next LT Pro Light" w:hAnsi="Avenir Next LT Pro Light" w:cs="Calibri Light"/>
        </w:rPr>
        <w:t>not represent a technical criterion</w:t>
      </w:r>
      <w:r w:rsidRPr="00756B71">
        <w:rPr>
          <w:rFonts w:ascii="Avenir Next LT Pro Light" w:hAnsi="Avenir Next LT Pro Light" w:cs="Calibri Light"/>
        </w:rPr>
        <w:t xml:space="preserve"> for assessing heritage significance</w:t>
      </w:r>
      <w:r>
        <w:rPr>
          <w:rFonts w:ascii="Avenir Next LT Pro Light" w:hAnsi="Avenir Next LT Pro Light" w:cs="Calibri Light"/>
        </w:rPr>
        <w:t xml:space="preserve"> – and therefore the merit of listing (or not listing) an item or area</w:t>
      </w:r>
      <w:r w:rsidRPr="00756B71">
        <w:rPr>
          <w:rFonts w:ascii="Avenir Next LT Pro Light" w:hAnsi="Avenir Next LT Pro Light" w:cs="Calibri Light"/>
        </w:rPr>
        <w:t>.</w:t>
      </w:r>
      <w:r>
        <w:rPr>
          <w:rFonts w:ascii="Avenir Next LT Pro Light" w:hAnsi="Avenir Next LT Pro Light" w:cs="Calibri Light"/>
        </w:rPr>
        <w:t xml:space="preserve"> T</w:t>
      </w:r>
      <w:r w:rsidR="00104C8D">
        <w:rPr>
          <w:rFonts w:ascii="Avenir Next LT Pro Light" w:hAnsi="Avenir Next LT Pro Light" w:cs="Calibri Light"/>
        </w:rPr>
        <w:t>he recommendations for potential new listings that came from the Cumberland Comprehensive Heritage Study are based on technical assessments focused upon the heritage characteristics and value(s) of the subject properties</w:t>
      </w:r>
      <w:r w:rsidR="00435100">
        <w:rPr>
          <w:rFonts w:ascii="Avenir Next LT Pro Light" w:hAnsi="Avenir Next LT Pro Light" w:cs="Calibri Light"/>
        </w:rPr>
        <w:t xml:space="preserve"> – as outlined in more detail in the Response section of Theme 1: Heritage significance.</w:t>
      </w:r>
    </w:p>
    <w:p w14:paraId="5475F2DF" w14:textId="6EC18E29" w:rsidR="000720EF" w:rsidRDefault="00586751" w:rsidP="00756B71">
      <w:pPr>
        <w:spacing w:before="60"/>
        <w:rPr>
          <w:rFonts w:ascii="Avenir Next LT Pro Light" w:hAnsi="Avenir Next LT Pro Light" w:cs="Calibri Light"/>
        </w:rPr>
      </w:pPr>
      <w:r>
        <w:rPr>
          <w:rFonts w:ascii="Avenir Next LT Pro Light" w:hAnsi="Avenir Next LT Pro Light" w:cs="Calibri Light"/>
        </w:rPr>
        <w:t>I</w:t>
      </w:r>
      <w:r w:rsidR="00756B71" w:rsidRPr="00756B71">
        <w:rPr>
          <w:rFonts w:ascii="Avenir Next LT Pro Light" w:hAnsi="Avenir Next LT Pro Light" w:cs="Calibri Light"/>
        </w:rPr>
        <w:t xml:space="preserve">t is important to </w:t>
      </w:r>
      <w:r>
        <w:rPr>
          <w:rFonts w:ascii="Avenir Next LT Pro Light" w:hAnsi="Avenir Next LT Pro Light" w:cs="Calibri Light"/>
        </w:rPr>
        <w:t>note</w:t>
      </w:r>
      <w:r w:rsidR="00756B71" w:rsidRPr="00756B71">
        <w:rPr>
          <w:rFonts w:ascii="Avenir Next LT Pro Light" w:hAnsi="Avenir Next LT Pro Light" w:cs="Calibri Light"/>
        </w:rPr>
        <w:t xml:space="preserve"> that </w:t>
      </w:r>
      <w:r w:rsidR="008C03CF">
        <w:rPr>
          <w:rFonts w:ascii="Avenir Next LT Pro Light" w:hAnsi="Avenir Next LT Pro Light" w:cs="Calibri Light"/>
        </w:rPr>
        <w:t xml:space="preserve">a </w:t>
      </w:r>
      <w:r w:rsidR="00756B71" w:rsidRPr="00756B71">
        <w:rPr>
          <w:rFonts w:ascii="Avenir Next LT Pro Light" w:hAnsi="Avenir Next LT Pro Light" w:cs="Calibri Light"/>
        </w:rPr>
        <w:t>heritage listing does not</w:t>
      </w:r>
      <w:r>
        <w:rPr>
          <w:rFonts w:ascii="Avenir Next LT Pro Light" w:hAnsi="Avenir Next LT Pro Light" w:cs="Calibri Light"/>
        </w:rPr>
        <w:t xml:space="preserve"> </w:t>
      </w:r>
      <w:r w:rsidR="00756B71" w:rsidRPr="00756B71">
        <w:rPr>
          <w:rFonts w:ascii="Avenir Next LT Pro Light" w:hAnsi="Avenir Next LT Pro Light" w:cs="Calibri Light"/>
        </w:rPr>
        <w:t>mean that</w:t>
      </w:r>
      <w:r>
        <w:rPr>
          <w:rFonts w:ascii="Avenir Next LT Pro Light" w:hAnsi="Avenir Next LT Pro Light" w:cs="Calibri Light"/>
        </w:rPr>
        <w:t xml:space="preserve"> no</w:t>
      </w:r>
      <w:r w:rsidR="00756B71" w:rsidRPr="00756B71">
        <w:rPr>
          <w:rFonts w:ascii="Avenir Next LT Pro Light" w:hAnsi="Avenir Next LT Pro Light" w:cs="Calibri Light"/>
        </w:rPr>
        <w:t xml:space="preserve"> changes can be made</w:t>
      </w:r>
      <w:r>
        <w:rPr>
          <w:rFonts w:ascii="Avenir Next LT Pro Light" w:hAnsi="Avenir Next LT Pro Light" w:cs="Calibri Light"/>
        </w:rPr>
        <w:t xml:space="preserve"> to a property or area. The heritage listing designation is put in place on properties or areas which are considered to meet the </w:t>
      </w:r>
      <w:r w:rsidR="00071471">
        <w:rPr>
          <w:rFonts w:ascii="Avenir Next LT Pro Light" w:hAnsi="Avenir Next LT Pro Light" w:cs="Calibri Light"/>
        </w:rPr>
        <w:t xml:space="preserve">NSW </w:t>
      </w:r>
      <w:r>
        <w:rPr>
          <w:rFonts w:ascii="Avenir Next LT Pro Light" w:hAnsi="Avenir Next LT Pro Light" w:cs="Calibri Light"/>
        </w:rPr>
        <w:t xml:space="preserve">heritage assessment criteria </w:t>
      </w:r>
      <w:r w:rsidR="000D72E9">
        <w:rPr>
          <w:rFonts w:ascii="Avenir Next LT Pro Light" w:hAnsi="Avenir Next LT Pro Light" w:cs="Calibri Light"/>
        </w:rPr>
        <w:t>to</w:t>
      </w:r>
      <w:r>
        <w:rPr>
          <w:rFonts w:ascii="Avenir Next LT Pro Light" w:hAnsi="Avenir Next LT Pro Light" w:cs="Calibri Light"/>
        </w:rPr>
        <w:t xml:space="preserve"> ensure that the special heritage characteristics and values of that property or area are protected</w:t>
      </w:r>
      <w:r w:rsidR="00107C9F" w:rsidRPr="001B05CA">
        <w:rPr>
          <w:rFonts w:ascii="Avenir Next LT Pro Light" w:hAnsi="Avenir Next LT Pro Light" w:cs="Calibri Light"/>
          <w:i/>
          <w:iCs/>
        </w:rPr>
        <w:t>.</w:t>
      </w:r>
      <w:r w:rsidRPr="001B05CA">
        <w:rPr>
          <w:rFonts w:ascii="Avenir Next LT Pro Light" w:hAnsi="Avenir Next LT Pro Light" w:cs="Calibri Light"/>
          <w:b/>
          <w:bCs/>
          <w:i/>
          <w:iCs/>
        </w:rPr>
        <w:t xml:space="preserve"> </w:t>
      </w:r>
      <w:r w:rsidR="00107C9F" w:rsidRPr="001B05CA">
        <w:rPr>
          <w:rFonts w:ascii="Avenir Next LT Pro Light" w:hAnsi="Avenir Next LT Pro Light" w:cs="Calibri Light"/>
          <w:b/>
          <w:bCs/>
          <w:i/>
          <w:iCs/>
        </w:rPr>
        <w:t xml:space="preserve">A </w:t>
      </w:r>
      <w:r w:rsidRPr="001B05CA">
        <w:rPr>
          <w:rFonts w:ascii="Avenir Next LT Pro Light" w:hAnsi="Avenir Next LT Pro Light" w:cs="Calibri Light"/>
          <w:b/>
          <w:bCs/>
          <w:i/>
          <w:iCs/>
        </w:rPr>
        <w:t xml:space="preserve">Heritage listing </w:t>
      </w:r>
      <w:r w:rsidR="000720EF" w:rsidRPr="001B05CA">
        <w:rPr>
          <w:rFonts w:ascii="Avenir Next LT Pro Light" w:hAnsi="Avenir Next LT Pro Light" w:cs="Calibri Light"/>
          <w:b/>
          <w:bCs/>
          <w:i/>
          <w:iCs/>
        </w:rPr>
        <w:t>does not freeze a site or area in time</w:t>
      </w:r>
      <w:r w:rsidR="000B6231" w:rsidRPr="001B05CA">
        <w:rPr>
          <w:rFonts w:ascii="Avenir Next LT Pro Light" w:hAnsi="Avenir Next LT Pro Light" w:cs="Calibri Light"/>
          <w:b/>
          <w:bCs/>
          <w:i/>
          <w:iCs/>
        </w:rPr>
        <w:t xml:space="preserve"> but rather seeks to retain the prominent historically significant features of that listing</w:t>
      </w:r>
      <w:r w:rsidR="000720EF">
        <w:rPr>
          <w:rFonts w:ascii="Avenir Next LT Pro Light" w:hAnsi="Avenir Next LT Pro Light" w:cs="Calibri Light"/>
        </w:rPr>
        <w:t>. There are many popular, vibrant, dynamic areas across Greater Sydney which include heritage-listed buildings and/or heritage conservation areas. Heritage listing should</w:t>
      </w:r>
      <w:r>
        <w:rPr>
          <w:rFonts w:ascii="Avenir Next LT Pro Light" w:hAnsi="Avenir Next LT Pro Light" w:cs="Calibri Light"/>
        </w:rPr>
        <w:t xml:space="preserve"> be thought of in the same way as other planning controls like zoning, height limits</w:t>
      </w:r>
      <w:r w:rsidR="004710E5">
        <w:rPr>
          <w:rFonts w:ascii="Avenir Next LT Pro Light" w:hAnsi="Avenir Next LT Pro Light" w:cs="Calibri Light"/>
        </w:rPr>
        <w:t xml:space="preserve"> and</w:t>
      </w:r>
      <w:r>
        <w:rPr>
          <w:rFonts w:ascii="Avenir Next LT Pro Light" w:hAnsi="Avenir Next LT Pro Light" w:cs="Calibri Light"/>
        </w:rPr>
        <w:t xml:space="preserve"> setbacks.</w:t>
      </w:r>
      <w:r w:rsidR="000720EF">
        <w:rPr>
          <w:rFonts w:ascii="Avenir Next LT Pro Light" w:hAnsi="Avenir Next LT Pro Light" w:cs="Calibri Light"/>
        </w:rPr>
        <w:t xml:space="preserve"> It is</w:t>
      </w:r>
      <w:r>
        <w:rPr>
          <w:rFonts w:ascii="Avenir Next LT Pro Light" w:hAnsi="Avenir Next LT Pro Light" w:cs="Calibri Light"/>
        </w:rPr>
        <w:t xml:space="preserve"> a means of </w:t>
      </w:r>
      <w:r w:rsidR="000720EF">
        <w:rPr>
          <w:rFonts w:ascii="Avenir Next LT Pro Light" w:hAnsi="Avenir Next LT Pro Light" w:cs="Calibri Light"/>
        </w:rPr>
        <w:t>protecting</w:t>
      </w:r>
      <w:r w:rsidR="005A5630">
        <w:rPr>
          <w:rFonts w:ascii="Avenir Next LT Pro Light" w:hAnsi="Avenir Next LT Pro Light" w:cs="Calibri Light"/>
        </w:rPr>
        <w:t xml:space="preserve"> </w:t>
      </w:r>
      <w:r>
        <w:rPr>
          <w:rFonts w:ascii="Avenir Next LT Pro Light" w:hAnsi="Avenir Next LT Pro Light" w:cs="Calibri Light"/>
        </w:rPr>
        <w:t>aspects of the area or neighbourhood that are valued by the community</w:t>
      </w:r>
      <w:r w:rsidR="000720EF">
        <w:rPr>
          <w:rFonts w:ascii="Avenir Next LT Pro Light" w:hAnsi="Avenir Next LT Pro Light" w:cs="Calibri Light"/>
        </w:rPr>
        <w:t xml:space="preserve"> and </w:t>
      </w:r>
      <w:r w:rsidR="00DD7FBA">
        <w:rPr>
          <w:rFonts w:ascii="Avenir Next LT Pro Light" w:hAnsi="Avenir Next LT Pro Light" w:cs="Calibri Light"/>
        </w:rPr>
        <w:t>are</w:t>
      </w:r>
      <w:r w:rsidR="000720EF">
        <w:rPr>
          <w:rFonts w:ascii="Avenir Next LT Pro Light" w:hAnsi="Avenir Next LT Pro Light" w:cs="Calibri Light"/>
        </w:rPr>
        <w:t xml:space="preserve"> worth preserving. </w:t>
      </w:r>
    </w:p>
    <w:p w14:paraId="38A34DEC" w14:textId="145268F6" w:rsidR="009336D9" w:rsidRDefault="000720EF" w:rsidP="00756B71">
      <w:pPr>
        <w:spacing w:before="60"/>
        <w:rPr>
          <w:rFonts w:ascii="Avenir Next LT Pro Light" w:hAnsi="Avenir Next LT Pro Light" w:cs="Calibri Light"/>
        </w:rPr>
      </w:pPr>
      <w:r>
        <w:rPr>
          <w:rFonts w:ascii="Avenir Next LT Pro Light" w:hAnsi="Avenir Next LT Pro Light" w:cs="Calibri Light"/>
        </w:rPr>
        <w:t xml:space="preserve">It is also important to note that the scope for future development on a </w:t>
      </w:r>
      <w:r w:rsidR="0005369D">
        <w:rPr>
          <w:rFonts w:ascii="Avenir Next LT Pro Light" w:hAnsi="Avenir Next LT Pro Light" w:cs="Calibri Light"/>
        </w:rPr>
        <w:t>heritage item</w:t>
      </w:r>
      <w:r>
        <w:rPr>
          <w:rFonts w:ascii="Avenir Next LT Pro Light" w:hAnsi="Avenir Next LT Pro Light" w:cs="Calibri Light"/>
        </w:rPr>
        <w:t xml:space="preserve"> or in a </w:t>
      </w:r>
      <w:r w:rsidR="0005369D">
        <w:rPr>
          <w:rFonts w:ascii="Avenir Next LT Pro Light" w:hAnsi="Avenir Next LT Pro Light" w:cs="Calibri Light"/>
        </w:rPr>
        <w:t xml:space="preserve">heritage </w:t>
      </w:r>
      <w:r w:rsidR="003965BE">
        <w:rPr>
          <w:rFonts w:ascii="Avenir Next LT Pro Light" w:hAnsi="Avenir Next LT Pro Light" w:cs="Calibri Light"/>
        </w:rPr>
        <w:t>conservation</w:t>
      </w:r>
      <w:r>
        <w:rPr>
          <w:rFonts w:ascii="Avenir Next LT Pro Light" w:hAnsi="Avenir Next LT Pro Light" w:cs="Calibri Light"/>
        </w:rPr>
        <w:t xml:space="preserve"> area varies.</w:t>
      </w:r>
      <w:r w:rsidR="00180777">
        <w:rPr>
          <w:rFonts w:ascii="Avenir Next LT Pro Light" w:hAnsi="Avenir Next LT Pro Light" w:cs="Calibri Light"/>
        </w:rPr>
        <w:t xml:space="preserve"> </w:t>
      </w:r>
      <w:r w:rsidR="0005369D">
        <w:rPr>
          <w:rFonts w:ascii="Avenir Next LT Pro Light" w:hAnsi="Avenir Next LT Pro Light" w:cs="Calibri Light"/>
        </w:rPr>
        <w:t xml:space="preserve">When </w:t>
      </w:r>
      <w:r w:rsidR="00D05558">
        <w:rPr>
          <w:rFonts w:ascii="Avenir Next LT Pro Light" w:hAnsi="Avenir Next LT Pro Light" w:cs="Calibri Light"/>
        </w:rPr>
        <w:t>compared to a property listed as a heritage item, i</w:t>
      </w:r>
      <w:r>
        <w:rPr>
          <w:rFonts w:ascii="Avenir Next LT Pro Light" w:hAnsi="Avenir Next LT Pro Light" w:cs="Calibri Light"/>
        </w:rPr>
        <w:t xml:space="preserve">nclusion of a property in a broader heritage conservation area </w:t>
      </w:r>
      <w:r w:rsidR="00D05558">
        <w:rPr>
          <w:rFonts w:ascii="Avenir Next LT Pro Light" w:hAnsi="Avenir Next LT Pro Light" w:cs="Calibri Light"/>
        </w:rPr>
        <w:t>allows for more flexibility</w:t>
      </w:r>
      <w:r w:rsidR="00435100">
        <w:rPr>
          <w:rFonts w:ascii="Avenir Next LT Pro Light" w:hAnsi="Avenir Next LT Pro Light" w:cs="Calibri Light"/>
        </w:rPr>
        <w:t xml:space="preserve"> in terms of possible changes</w:t>
      </w:r>
      <w:r w:rsidR="008B3CBE">
        <w:rPr>
          <w:rFonts w:ascii="Avenir Next LT Pro Light" w:hAnsi="Avenir Next LT Pro Light" w:cs="Calibri Light"/>
        </w:rPr>
        <w:t xml:space="preserve"> and/or </w:t>
      </w:r>
      <w:r w:rsidR="00435100">
        <w:rPr>
          <w:rFonts w:ascii="Avenir Next LT Pro Light" w:hAnsi="Avenir Next LT Pro Light" w:cs="Calibri Light"/>
        </w:rPr>
        <w:t>development</w:t>
      </w:r>
      <w:r w:rsidR="008B3CBE">
        <w:rPr>
          <w:rFonts w:ascii="Avenir Next LT Pro Light" w:hAnsi="Avenir Next LT Pro Light" w:cs="Calibri Light"/>
        </w:rPr>
        <w:t xml:space="preserve"> opportunities</w:t>
      </w:r>
      <w:r w:rsidR="00D05558">
        <w:rPr>
          <w:rFonts w:ascii="Avenir Next LT Pro Light" w:hAnsi="Avenir Next LT Pro Light" w:cs="Calibri Light"/>
        </w:rPr>
        <w:t>. In a conservation area,</w:t>
      </w:r>
      <w:r>
        <w:rPr>
          <w:rFonts w:ascii="Avenir Next LT Pro Light" w:hAnsi="Avenir Next LT Pro Light" w:cs="Calibri Light"/>
        </w:rPr>
        <w:t xml:space="preserve"> </w:t>
      </w:r>
      <w:r w:rsidR="00D05558">
        <w:rPr>
          <w:rFonts w:ascii="Avenir Next LT Pro Light" w:hAnsi="Avenir Next LT Pro Light" w:cs="Calibri Light"/>
        </w:rPr>
        <w:t xml:space="preserve">the focus is on the collective values of the area – to which changes at individual houses like internal alterations, rear additions, or detached development </w:t>
      </w:r>
      <w:r w:rsidR="00180777">
        <w:rPr>
          <w:rFonts w:ascii="Avenir Next LT Pro Light" w:hAnsi="Avenir Next LT Pro Light" w:cs="Calibri Light"/>
        </w:rPr>
        <w:t>are</w:t>
      </w:r>
      <w:r w:rsidR="00D05558">
        <w:rPr>
          <w:rFonts w:ascii="Avenir Next LT Pro Light" w:hAnsi="Avenir Next LT Pro Light" w:cs="Calibri Light"/>
        </w:rPr>
        <w:t xml:space="preserve"> less </w:t>
      </w:r>
      <w:r w:rsidR="00180777">
        <w:rPr>
          <w:rFonts w:ascii="Avenir Next LT Pro Light" w:hAnsi="Avenir Next LT Pro Light" w:cs="Calibri Light"/>
        </w:rPr>
        <w:t>sensitive</w:t>
      </w:r>
      <w:r w:rsidR="00D05558">
        <w:rPr>
          <w:rFonts w:ascii="Avenir Next LT Pro Light" w:hAnsi="Avenir Next LT Pro Light" w:cs="Calibri Light"/>
        </w:rPr>
        <w:t>. In turn, c</w:t>
      </w:r>
      <w:r>
        <w:rPr>
          <w:rFonts w:ascii="Avenir Next LT Pro Light" w:hAnsi="Avenir Next LT Pro Light" w:cs="Calibri Light"/>
        </w:rPr>
        <w:t>lassification of a property as non-contributory within a broader heritage conservation area allows for even greater flexibility</w:t>
      </w:r>
      <w:r w:rsidR="00435100">
        <w:rPr>
          <w:rFonts w:ascii="Avenir Next LT Pro Light" w:hAnsi="Avenir Next LT Pro Light" w:cs="Calibri Light"/>
        </w:rPr>
        <w:t xml:space="preserve"> in these terms</w:t>
      </w:r>
      <w:r>
        <w:rPr>
          <w:rFonts w:ascii="Avenir Next LT Pro Light" w:hAnsi="Avenir Next LT Pro Light" w:cs="Calibri Light"/>
        </w:rPr>
        <w:t xml:space="preserve">. </w:t>
      </w:r>
    </w:p>
    <w:p w14:paraId="6C0BDF96" w14:textId="0FF100AF" w:rsidR="007B5CB4" w:rsidRDefault="007B5CB4" w:rsidP="00756B71">
      <w:pPr>
        <w:spacing w:before="60"/>
        <w:rPr>
          <w:rFonts w:ascii="Avenir Next LT Pro Light" w:hAnsi="Avenir Next LT Pro Light" w:cs="Calibri Light"/>
        </w:rPr>
      </w:pPr>
      <w:r>
        <w:rPr>
          <w:rFonts w:ascii="Avenir Next LT Pro Light" w:hAnsi="Avenir Next LT Pro Light" w:cs="Calibri Light"/>
        </w:rPr>
        <w:t xml:space="preserve">Further to the above, </w:t>
      </w:r>
      <w:r>
        <w:rPr>
          <w:rFonts w:ascii="Avenir Next LT Pro" w:hAnsi="Avenir Next LT Pro" w:cs="Segoe UI"/>
          <w:color w:val="404040"/>
          <w:lang w:eastAsia="en-AU"/>
        </w:rPr>
        <w:t>t</w:t>
      </w:r>
      <w:r w:rsidRPr="001B05CA">
        <w:rPr>
          <w:rFonts w:ascii="Avenir Next LT Pro" w:hAnsi="Avenir Next LT Pro" w:cs="Segoe UI"/>
          <w:color w:val="404040"/>
          <w:lang w:eastAsia="en-AU"/>
        </w:rPr>
        <w:t xml:space="preserve">he Planning Proposal is accompanied by an amendment to the </w:t>
      </w:r>
      <w:r>
        <w:rPr>
          <w:rFonts w:ascii="Avenir Next LT Pro" w:hAnsi="Avenir Next LT Pro" w:cs="Segoe UI"/>
          <w:color w:val="404040"/>
          <w:lang w:eastAsia="en-AU"/>
        </w:rPr>
        <w:t>Cumberland</w:t>
      </w:r>
      <w:r w:rsidRPr="001B05CA">
        <w:rPr>
          <w:rFonts w:ascii="Avenir Next LT Pro" w:hAnsi="Avenir Next LT Pro" w:cs="Segoe UI"/>
          <w:color w:val="404040"/>
          <w:lang w:eastAsia="en-AU"/>
        </w:rPr>
        <w:t xml:space="preserve"> DCP. This DCP amendment ensures that applicable provisions support redevelopment of the rear portion of site</w:t>
      </w:r>
      <w:r w:rsidR="002C1C7B">
        <w:rPr>
          <w:rFonts w:ascii="Avenir Next LT Pro" w:hAnsi="Avenir Next LT Pro" w:cs="Segoe UI"/>
          <w:color w:val="404040"/>
          <w:lang w:eastAsia="en-AU"/>
        </w:rPr>
        <w:t>s</w:t>
      </w:r>
      <w:r w:rsidRPr="001B05CA">
        <w:rPr>
          <w:rFonts w:ascii="Avenir Next LT Pro" w:hAnsi="Avenir Next LT Pro" w:cs="Segoe UI"/>
          <w:color w:val="404040"/>
          <w:lang w:eastAsia="en-AU"/>
        </w:rPr>
        <w:t xml:space="preserve"> to facilitate housing</w:t>
      </w:r>
      <w:r w:rsidR="00D823ED">
        <w:rPr>
          <w:rFonts w:ascii="Avenir Next LT Pro" w:hAnsi="Avenir Next LT Pro" w:cs="Segoe UI"/>
          <w:color w:val="404040"/>
          <w:lang w:eastAsia="en-AU"/>
        </w:rPr>
        <w:t xml:space="preserve"> flexibility and </w:t>
      </w:r>
      <w:r w:rsidRPr="001B05CA">
        <w:rPr>
          <w:rFonts w:ascii="Avenir Next LT Pro" w:hAnsi="Avenir Next LT Pro" w:cs="Segoe UI"/>
          <w:color w:val="404040"/>
          <w:lang w:eastAsia="en-AU"/>
        </w:rPr>
        <w:t>development opportunity.</w:t>
      </w:r>
    </w:p>
    <w:p w14:paraId="44803E4E" w14:textId="7904D76B" w:rsidR="00586751" w:rsidRDefault="00EE1120" w:rsidP="00756B71">
      <w:pPr>
        <w:spacing w:before="60"/>
        <w:rPr>
          <w:rFonts w:ascii="Avenir Next LT Pro Light" w:hAnsi="Avenir Next LT Pro Light" w:cs="Calibri Light"/>
        </w:rPr>
      </w:pPr>
      <w:r w:rsidRPr="002F621C">
        <w:rPr>
          <w:rFonts w:ascii="Avenir Next LT Pro Light" w:hAnsi="Avenir Next LT Pro Light" w:cs="Calibri Light"/>
        </w:rPr>
        <w:lastRenderedPageBreak/>
        <w:t>In short</w:t>
      </w:r>
      <w:r w:rsidRPr="004710E5">
        <w:rPr>
          <w:rFonts w:ascii="Avenir Next LT Pro Light" w:hAnsi="Avenir Next LT Pro Light" w:cs="Calibri Light"/>
        </w:rPr>
        <w:t>,</w:t>
      </w:r>
      <w:r>
        <w:rPr>
          <w:rFonts w:ascii="Avenir Next LT Pro Light" w:hAnsi="Avenir Next LT Pro Light" w:cs="Calibri Light"/>
        </w:rPr>
        <w:t xml:space="preserve"> h</w:t>
      </w:r>
      <w:r w:rsidR="000720EF">
        <w:rPr>
          <w:rFonts w:ascii="Avenir Next LT Pro Light" w:hAnsi="Avenir Next LT Pro Light" w:cs="Calibri Light"/>
        </w:rPr>
        <w:t>eritage listing does not mean that future development is impossible</w:t>
      </w:r>
      <w:r>
        <w:rPr>
          <w:rFonts w:ascii="Avenir Next LT Pro Light" w:hAnsi="Avenir Next LT Pro Light" w:cs="Calibri Light"/>
        </w:rPr>
        <w:t xml:space="preserve"> or undesirable</w:t>
      </w:r>
      <w:r w:rsidR="000720EF">
        <w:rPr>
          <w:rFonts w:ascii="Avenir Next LT Pro Light" w:hAnsi="Avenir Next LT Pro Light" w:cs="Calibri Light"/>
        </w:rPr>
        <w:t xml:space="preserve">. It means that </w:t>
      </w:r>
      <w:r>
        <w:rPr>
          <w:rFonts w:ascii="Avenir Next LT Pro Light" w:hAnsi="Avenir Next LT Pro Light" w:cs="Calibri Light"/>
        </w:rPr>
        <w:t xml:space="preserve">the design of </w:t>
      </w:r>
      <w:r w:rsidR="000720EF">
        <w:rPr>
          <w:rFonts w:ascii="Avenir Next LT Pro Light" w:hAnsi="Avenir Next LT Pro Light" w:cs="Calibri Light"/>
        </w:rPr>
        <w:t xml:space="preserve">future development must </w:t>
      </w:r>
      <w:proofErr w:type="gramStart"/>
      <w:r w:rsidR="000720EF">
        <w:rPr>
          <w:rFonts w:ascii="Avenir Next LT Pro Light" w:hAnsi="Avenir Next LT Pro Light" w:cs="Calibri Light"/>
        </w:rPr>
        <w:t>take in</w:t>
      </w:r>
      <w:r>
        <w:rPr>
          <w:rFonts w:ascii="Avenir Next LT Pro Light" w:hAnsi="Avenir Next LT Pro Light" w:cs="Calibri Light"/>
        </w:rPr>
        <w:t>to account</w:t>
      </w:r>
      <w:proofErr w:type="gramEnd"/>
      <w:r>
        <w:rPr>
          <w:rFonts w:ascii="Avenir Next LT Pro Light" w:hAnsi="Avenir Next LT Pro Light" w:cs="Calibri Light"/>
        </w:rPr>
        <w:t xml:space="preserve"> the </w:t>
      </w:r>
      <w:r w:rsidR="000720EF">
        <w:rPr>
          <w:rFonts w:ascii="Avenir Next LT Pro Light" w:hAnsi="Avenir Next LT Pro Light" w:cs="Calibri Light"/>
        </w:rPr>
        <w:t>special and valued heritage characteristics of that site or area when change is proposed.</w:t>
      </w:r>
    </w:p>
    <w:p w14:paraId="2399C089" w14:textId="77777777" w:rsidR="001D5E1E" w:rsidRDefault="001D5E1E" w:rsidP="001D5E1E">
      <w:pPr>
        <w:spacing w:before="60" w:after="0"/>
        <w:rPr>
          <w:rFonts w:ascii="Avenir Next LT Pro Light" w:hAnsi="Avenir Next LT Pro Light" w:cs="Calibri Light"/>
        </w:rPr>
      </w:pPr>
      <w:r>
        <w:rPr>
          <w:rFonts w:ascii="Avenir Next LT Pro Light" w:hAnsi="Avenir Next LT Pro Light" w:cs="Calibri Light"/>
        </w:rPr>
        <w:t xml:space="preserve">Other helpful resources that discuss topics like this include the </w:t>
      </w:r>
      <w:r w:rsidRPr="001D5E1E">
        <w:rPr>
          <w:rFonts w:ascii="Avenir Next LT Pro Light" w:hAnsi="Avenir Next LT Pro Light" w:cs="Calibri Light"/>
          <w:i/>
          <w:iCs/>
        </w:rPr>
        <w:t>Frequently Asked Questions</w:t>
      </w:r>
      <w:r>
        <w:rPr>
          <w:rFonts w:ascii="Avenir Next LT Pro Light" w:hAnsi="Avenir Next LT Pro Light" w:cs="Calibri Light"/>
        </w:rPr>
        <w:t xml:space="preserve"> page on the National Trust’s website 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5C7C201C" w14:textId="77777777" w:rsidR="001D5E1E" w:rsidRDefault="00403B68" w:rsidP="001D5E1E">
      <w:pPr>
        <w:spacing w:after="0"/>
        <w:rPr>
          <w:rFonts w:ascii="Avenir Next LT Pro Light" w:hAnsi="Avenir Next LT Pro Light" w:cs="Calibri Light"/>
        </w:rPr>
      </w:pPr>
      <w:hyperlink r:id="rId14" w:history="1">
        <w:r w:rsidR="001D5E1E" w:rsidRPr="001656B5">
          <w:rPr>
            <w:rStyle w:val="Hyperlink"/>
            <w:rFonts w:ascii="Avenir Next LT Pro Light" w:hAnsi="Avenir Next LT Pro Light" w:cs="Calibri Light"/>
          </w:rPr>
          <w:t>https://www.nationaltrust.org.au/advocacy-nsw/frequently-asked-questions/</w:t>
        </w:r>
      </w:hyperlink>
    </w:p>
    <w:p w14:paraId="20E8B1EF" w14:textId="77777777" w:rsidR="001D5E1E" w:rsidRDefault="00403B68" w:rsidP="001D5E1E">
      <w:pPr>
        <w:spacing w:after="0"/>
        <w:rPr>
          <w:rStyle w:val="Hyperlink"/>
          <w:rFonts w:ascii="Avenir Next LT Pro Light" w:hAnsi="Avenir Next LT Pro Light" w:cs="Calibri Light"/>
        </w:rPr>
      </w:pPr>
      <w:hyperlink r:id="rId15" w:history="1">
        <w:r w:rsidR="001D5E1E" w:rsidRPr="001656B5">
          <w:rPr>
            <w:rStyle w:val="Hyperlink"/>
            <w:rFonts w:ascii="Avenir Next LT Pro Light" w:hAnsi="Avenir Next LT Pro Light" w:cs="Calibri Light"/>
          </w:rPr>
          <w:t>https://www.heritage.nsw.gov.au/about-our-heritage/heritage-listing-explained/</w:t>
        </w:r>
      </w:hyperlink>
    </w:p>
    <w:p w14:paraId="4B6328A4" w14:textId="77777777" w:rsidR="007811C9" w:rsidRDefault="007811C9" w:rsidP="001D5E1E">
      <w:pPr>
        <w:spacing w:after="0"/>
        <w:rPr>
          <w:rFonts w:ascii="Avenir Next LT Pro Light" w:hAnsi="Avenir Next LT Pro Light" w:cs="Calibri Light"/>
        </w:rPr>
      </w:pPr>
    </w:p>
    <w:p w14:paraId="3C51F919" w14:textId="64D25343" w:rsidR="007C1E59" w:rsidRPr="0014744D" w:rsidRDefault="0082362B" w:rsidP="001D5E1E">
      <w:pPr>
        <w:pStyle w:val="Heading2"/>
        <w:spacing w:before="200"/>
        <w:rPr>
          <w:rFonts w:ascii="Avenir Next LT Pro Light" w:hAnsi="Avenir Next LT Pro Light" w:cs="Calibri Light"/>
        </w:rPr>
      </w:pPr>
      <w:bookmarkStart w:id="31" w:name="_Toc118220613"/>
      <w:r>
        <w:rPr>
          <w:rFonts w:ascii="Avenir Next LT Pro Light" w:hAnsi="Avenir Next LT Pro Light" w:cs="Calibri Light"/>
        </w:rPr>
        <w:t xml:space="preserve">Key </w:t>
      </w:r>
      <w:r w:rsidR="007C1E59">
        <w:rPr>
          <w:rFonts w:ascii="Avenir Next LT Pro Light" w:hAnsi="Avenir Next LT Pro Light" w:cs="Calibri Light"/>
        </w:rPr>
        <w:t>Theme 3: Property value</w:t>
      </w:r>
      <w:bookmarkEnd w:id="31"/>
      <w:r w:rsidR="007C1E59">
        <w:rPr>
          <w:rFonts w:ascii="Avenir Next LT Pro Light" w:hAnsi="Avenir Next LT Pro Light" w:cs="Calibri Light"/>
        </w:rPr>
        <w:t xml:space="preserve"> </w:t>
      </w:r>
    </w:p>
    <w:tbl>
      <w:tblPr>
        <w:tblStyle w:val="TableGrid"/>
        <w:tblW w:w="0" w:type="auto"/>
        <w:tblLook w:val="04A0" w:firstRow="1" w:lastRow="0" w:firstColumn="1" w:lastColumn="0" w:noHBand="0" w:noVBand="1"/>
      </w:tblPr>
      <w:tblGrid>
        <w:gridCol w:w="9016"/>
      </w:tblGrid>
      <w:tr w:rsidR="00E514EA" w14:paraId="44FEE5B9" w14:textId="77777777" w:rsidTr="001B05CA">
        <w:tc>
          <w:tcPr>
            <w:tcW w:w="9016" w:type="dxa"/>
            <w:shd w:val="clear" w:color="auto" w:fill="F2F2F2" w:themeFill="background1" w:themeFillShade="F2"/>
          </w:tcPr>
          <w:p w14:paraId="02F9D221" w14:textId="3E514F32" w:rsidR="00E514EA" w:rsidRDefault="00E514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theme </w:t>
            </w:r>
            <w:r w:rsidRPr="00B05942">
              <w:rPr>
                <w:rFonts w:ascii="Avenir Next LT Pro Light" w:hAnsi="Avenir Next LT Pro Light" w:cs="Arial"/>
              </w:rPr>
              <w:t xml:space="preserve">captures all feedback related to prices, costs, and values of land, housing, and assets. For example, feedback claiming that property prices will drop </w:t>
            </w:r>
            <w:proofErr w:type="gramStart"/>
            <w:r w:rsidRPr="00B05942">
              <w:rPr>
                <w:rFonts w:ascii="Avenir Next LT Pro Light" w:hAnsi="Avenir Next LT Pro Light" w:cs="Arial"/>
              </w:rPr>
              <w:t>as a result of</w:t>
            </w:r>
            <w:proofErr w:type="gramEnd"/>
            <w:r w:rsidRPr="00B05942">
              <w:rPr>
                <w:rFonts w:ascii="Avenir Next LT Pro Light" w:hAnsi="Avenir Next LT Pro Light" w:cs="Arial"/>
              </w:rPr>
              <w:t xml:space="preserve"> heritage listing.</w:t>
            </w:r>
          </w:p>
        </w:tc>
      </w:tr>
    </w:tbl>
    <w:p w14:paraId="75E0B27C" w14:textId="5EFBDF6F" w:rsidR="007C1E59" w:rsidRDefault="00197277" w:rsidP="007C1E59">
      <w:pPr>
        <w:spacing w:before="60"/>
        <w:rPr>
          <w:rFonts w:ascii="Avenir Next LT Pro Light" w:hAnsi="Avenir Next LT Pro Light" w:cs="Calibri Light"/>
        </w:rPr>
      </w:pPr>
      <w:r w:rsidRPr="005D0E88">
        <w:rPr>
          <w:rFonts w:ascii="Avenir Next LT Pro Light" w:hAnsi="Avenir Next LT Pro Light" w:cs="Calibri Light"/>
        </w:rPr>
        <w:t>48</w:t>
      </w:r>
      <w:r w:rsidR="007C1E59" w:rsidRPr="005D0E88">
        <w:rPr>
          <w:rFonts w:ascii="Avenir Next LT Pro Light" w:hAnsi="Avenir Next LT Pro Light" w:cs="Calibri Light"/>
        </w:rPr>
        <w:t xml:space="preserve"> submissions </w:t>
      </w:r>
      <w:r w:rsidR="007C1E59">
        <w:rPr>
          <w:rFonts w:ascii="Avenir Next LT Pro Light" w:hAnsi="Avenir Next LT Pro Light" w:cs="Calibri Light"/>
        </w:rPr>
        <w:t xml:space="preserve">were identified as providing feedback of this type. </w:t>
      </w:r>
    </w:p>
    <w:p w14:paraId="482C38BB" w14:textId="77777777" w:rsidR="007C1E59" w:rsidRPr="007C1E59" w:rsidRDefault="007C1E59" w:rsidP="001B05CA">
      <w:pPr>
        <w:pStyle w:val="Heading3"/>
      </w:pPr>
      <w:bookmarkStart w:id="32" w:name="_Toc118220614"/>
      <w:r w:rsidRPr="007C1E59">
        <w:t>Response</w:t>
      </w:r>
      <w:bookmarkEnd w:id="32"/>
    </w:p>
    <w:p w14:paraId="6AF3BC17" w14:textId="599C9E1B" w:rsidR="00C42074" w:rsidRDefault="00B23D3C" w:rsidP="00C42074">
      <w:pPr>
        <w:spacing w:before="60"/>
        <w:rPr>
          <w:rFonts w:ascii="Avenir Next LT Pro Light" w:hAnsi="Avenir Next LT Pro Light" w:cs="Calibri Light"/>
        </w:rPr>
      </w:pPr>
      <w:r>
        <w:rPr>
          <w:rFonts w:ascii="Avenir Next LT Pro Light" w:hAnsi="Avenir Next LT Pro Light" w:cs="Calibri Light"/>
        </w:rPr>
        <w:t>T</w:t>
      </w:r>
      <w:r w:rsidR="00C42074">
        <w:rPr>
          <w:rFonts w:ascii="Avenir Next LT Pro Light" w:hAnsi="Avenir Next LT Pro Light" w:cs="Calibri Light"/>
        </w:rPr>
        <w:t xml:space="preserve">he potential effect of heritage listing </w:t>
      </w:r>
      <w:r w:rsidR="00C42074" w:rsidRPr="00CF6994">
        <w:rPr>
          <w:rFonts w:ascii="Avenir Next LT Pro Light" w:hAnsi="Avenir Next LT Pro Light" w:cs="Calibri Light"/>
        </w:rPr>
        <w:t xml:space="preserve">on property value </w:t>
      </w:r>
      <w:r w:rsidRPr="00CF6994">
        <w:rPr>
          <w:rFonts w:ascii="Avenir Next LT Pro Light" w:hAnsi="Avenir Next LT Pro Light" w:cs="Calibri Light"/>
        </w:rPr>
        <w:t xml:space="preserve">does </w:t>
      </w:r>
      <w:r>
        <w:rPr>
          <w:rFonts w:ascii="Avenir Next LT Pro Light" w:hAnsi="Avenir Next LT Pro Light" w:cs="Calibri Light"/>
        </w:rPr>
        <w:t>not represent a technical criterion</w:t>
      </w:r>
      <w:r w:rsidR="00C42074" w:rsidRPr="00756B71">
        <w:rPr>
          <w:rFonts w:ascii="Avenir Next LT Pro Light" w:hAnsi="Avenir Next LT Pro Light" w:cs="Calibri Light"/>
        </w:rPr>
        <w:t xml:space="preserve"> for assessing heritage significance</w:t>
      </w:r>
      <w:r w:rsidR="00C42074">
        <w:rPr>
          <w:rFonts w:ascii="Avenir Next LT Pro Light" w:hAnsi="Avenir Next LT Pro Light" w:cs="Calibri Light"/>
        </w:rPr>
        <w:t xml:space="preserve"> – and therefore the merit of listing (or not listing) an item or area</w:t>
      </w:r>
      <w:r w:rsidR="00C42074" w:rsidRPr="00756B71">
        <w:rPr>
          <w:rFonts w:ascii="Avenir Next LT Pro Light" w:hAnsi="Avenir Next LT Pro Light" w:cs="Calibri Light"/>
        </w:rPr>
        <w:t>.</w:t>
      </w:r>
      <w:r w:rsidR="00C42074">
        <w:rPr>
          <w:rFonts w:ascii="Avenir Next LT Pro Light" w:hAnsi="Avenir Next LT Pro Light" w:cs="Calibri Light"/>
        </w:rPr>
        <w:t xml:space="preserve"> The recommendations for potential new listings that came from the Cumberland Comprehensive Heritage Study are based on technical assessments focused upon the heritage characteristics and value(s) of the subject properties – as outlined in more detail in the Response section of Theme 1: Heritage significance.</w:t>
      </w:r>
    </w:p>
    <w:p w14:paraId="16626615" w14:textId="29E83AA3" w:rsidR="00A028E9" w:rsidRDefault="00B359FB" w:rsidP="001D5E1E">
      <w:pPr>
        <w:spacing w:before="60"/>
        <w:rPr>
          <w:rFonts w:ascii="Avenir Next LT Pro Light" w:hAnsi="Avenir Next LT Pro Light" w:cs="Calibri Light"/>
        </w:rPr>
      </w:pPr>
      <w:proofErr w:type="gramStart"/>
      <w:r>
        <w:rPr>
          <w:rFonts w:ascii="Avenir Next LT Pro Light" w:hAnsi="Avenir Next LT Pro Light" w:cs="Calibri Light"/>
        </w:rPr>
        <w:t>Having said that, i</w:t>
      </w:r>
      <w:r w:rsidR="00B23D3C">
        <w:rPr>
          <w:rFonts w:ascii="Avenir Next LT Pro Light" w:hAnsi="Avenir Next LT Pro Light" w:cs="Calibri Light"/>
        </w:rPr>
        <w:t>t</w:t>
      </w:r>
      <w:proofErr w:type="gramEnd"/>
      <w:r w:rsidR="00B23D3C">
        <w:rPr>
          <w:rFonts w:ascii="Avenir Next LT Pro Light" w:hAnsi="Avenir Next LT Pro Light" w:cs="Calibri Light"/>
        </w:rPr>
        <w:t xml:space="preserve"> is acknowledged that concern regard</w:t>
      </w:r>
      <w:r w:rsidR="001D5E1E">
        <w:rPr>
          <w:rFonts w:ascii="Avenir Next LT Pro Light" w:hAnsi="Avenir Next LT Pro Light" w:cs="Calibri Light"/>
        </w:rPr>
        <w:t xml:space="preserve">ing a potential effect of heritage listing on property values was commonly raised in the community’s submissions. </w:t>
      </w:r>
      <w:r w:rsidR="00A028E9">
        <w:rPr>
          <w:rFonts w:ascii="Avenir Next LT Pro Light" w:hAnsi="Avenir Next LT Pro Light" w:cs="Calibri Light"/>
        </w:rPr>
        <w:t>However, i</w:t>
      </w:r>
      <w:r w:rsidR="001D5E1E">
        <w:rPr>
          <w:rFonts w:ascii="Avenir Next LT Pro Light" w:hAnsi="Avenir Next LT Pro Light" w:cs="Calibri Light"/>
        </w:rPr>
        <w:t xml:space="preserve">t’s important to note that </w:t>
      </w:r>
      <w:r w:rsidR="00F6020E">
        <w:rPr>
          <w:rFonts w:ascii="Avenir Next LT Pro Light" w:hAnsi="Avenir Next LT Pro Light" w:cs="Calibri Light"/>
        </w:rPr>
        <w:t>actual</w:t>
      </w:r>
      <w:r w:rsidR="001D5E1E">
        <w:rPr>
          <w:rFonts w:ascii="Avenir Next LT Pro Light" w:hAnsi="Avenir Next LT Pro Light" w:cs="Calibri Light"/>
        </w:rPr>
        <w:t xml:space="preserve"> evidence </w:t>
      </w:r>
      <w:r w:rsidR="00F6020E">
        <w:rPr>
          <w:rFonts w:ascii="Avenir Next LT Pro Light" w:hAnsi="Avenir Next LT Pro Light" w:cs="Calibri Light"/>
        </w:rPr>
        <w:t>relating to this claim</w:t>
      </w:r>
      <w:r w:rsidR="001D5E1E">
        <w:rPr>
          <w:rFonts w:ascii="Avenir Next LT Pro Light" w:hAnsi="Avenir Next LT Pro Light" w:cs="Calibri Light"/>
        </w:rPr>
        <w:t xml:space="preserve"> is mixed and contested. </w:t>
      </w:r>
      <w:r>
        <w:rPr>
          <w:rFonts w:ascii="Avenir Next LT Pro Light" w:hAnsi="Avenir Next LT Pro Light" w:cs="Calibri Light"/>
        </w:rPr>
        <w:t xml:space="preserve">There is no </w:t>
      </w:r>
      <w:r w:rsidR="00F6020E">
        <w:rPr>
          <w:rFonts w:ascii="Avenir Next LT Pro Light" w:hAnsi="Avenir Next LT Pro Light" w:cs="Calibri Light"/>
        </w:rPr>
        <w:t>clear</w:t>
      </w:r>
      <w:r>
        <w:rPr>
          <w:rFonts w:ascii="Avenir Next LT Pro Light" w:hAnsi="Avenir Next LT Pro Light" w:cs="Calibri Light"/>
        </w:rPr>
        <w:t xml:space="preserve"> conclusion that </w:t>
      </w:r>
      <w:r w:rsidR="00C10954">
        <w:rPr>
          <w:rFonts w:ascii="Avenir Next LT Pro Light" w:hAnsi="Avenir Next LT Pro Light" w:cs="Calibri Light"/>
        </w:rPr>
        <w:t xml:space="preserve">a </w:t>
      </w:r>
      <w:r>
        <w:rPr>
          <w:rFonts w:ascii="Avenir Next LT Pro Light" w:hAnsi="Avenir Next LT Pro Light" w:cs="Calibri Light"/>
        </w:rPr>
        <w:t xml:space="preserve">heritage listing decreases property values. </w:t>
      </w:r>
      <w:r w:rsidR="001D5E1E" w:rsidRPr="001D5E1E">
        <w:rPr>
          <w:rFonts w:ascii="Avenir Next LT Pro Light" w:hAnsi="Avenir Next LT Pro Light" w:cs="Calibri Light"/>
        </w:rPr>
        <w:t>Development potential and property</w:t>
      </w:r>
      <w:r w:rsidR="001D5E1E">
        <w:rPr>
          <w:rFonts w:ascii="Avenir Next LT Pro Light" w:hAnsi="Avenir Next LT Pro Light" w:cs="Calibri Light"/>
        </w:rPr>
        <w:t xml:space="preserve"> </w:t>
      </w:r>
      <w:r w:rsidR="001D5E1E" w:rsidRPr="001D5E1E">
        <w:rPr>
          <w:rFonts w:ascii="Avenir Next LT Pro Light" w:hAnsi="Avenir Next LT Pro Light" w:cs="Calibri Light"/>
        </w:rPr>
        <w:t>value varies for all sites</w:t>
      </w:r>
      <w:r>
        <w:rPr>
          <w:rFonts w:ascii="Avenir Next LT Pro Light" w:hAnsi="Avenir Next LT Pro Light" w:cs="Calibri Light"/>
        </w:rPr>
        <w:t xml:space="preserve"> and in all contexts. </w:t>
      </w:r>
      <w:r w:rsidR="00F6020E">
        <w:rPr>
          <w:rFonts w:ascii="Avenir Next LT Pro Light" w:hAnsi="Avenir Next LT Pro Light" w:cs="Calibri Light"/>
        </w:rPr>
        <w:t>Heritage listing</w:t>
      </w:r>
      <w:r w:rsidR="009741C9">
        <w:rPr>
          <w:rFonts w:ascii="Avenir Next LT Pro Light" w:hAnsi="Avenir Next LT Pro Light" w:cs="Calibri Light"/>
        </w:rPr>
        <w:t>s</w:t>
      </w:r>
      <w:r w:rsidR="00F6020E">
        <w:rPr>
          <w:rFonts w:ascii="Avenir Next LT Pro Light" w:hAnsi="Avenir Next LT Pro Light" w:cs="Calibri Light"/>
        </w:rPr>
        <w:t xml:space="preserve"> can </w:t>
      </w:r>
      <w:r w:rsidR="009741C9">
        <w:rPr>
          <w:rFonts w:ascii="Avenir Next LT Pro Light" w:hAnsi="Avenir Next LT Pro Light" w:cs="Calibri Light"/>
        </w:rPr>
        <w:t xml:space="preserve">also </w:t>
      </w:r>
      <w:r w:rsidR="00F6020E">
        <w:rPr>
          <w:rFonts w:ascii="Avenir Next LT Pro Light" w:hAnsi="Avenir Next LT Pro Light" w:cs="Calibri Light"/>
        </w:rPr>
        <w:t>lead to property value increases.</w:t>
      </w:r>
    </w:p>
    <w:p w14:paraId="4FAE9782" w14:textId="4D1E42E0" w:rsidR="00B359FB" w:rsidRDefault="00B359FB" w:rsidP="001D5E1E">
      <w:pPr>
        <w:spacing w:before="60"/>
        <w:rPr>
          <w:rFonts w:ascii="Avenir Next LT Pro Light" w:hAnsi="Avenir Next LT Pro Light" w:cs="Calibri Light"/>
        </w:rPr>
      </w:pPr>
      <w:r>
        <w:rPr>
          <w:rFonts w:ascii="Avenir Next LT Pro Light" w:hAnsi="Avenir Next LT Pro Light" w:cs="Calibri Light"/>
        </w:rPr>
        <w:t xml:space="preserve">Heritage </w:t>
      </w:r>
      <w:r w:rsidR="00A028E9">
        <w:rPr>
          <w:rFonts w:ascii="Avenir Next LT Pro Light" w:hAnsi="Avenir Next LT Pro Light" w:cs="Calibri Light"/>
        </w:rPr>
        <w:t>qualities</w:t>
      </w:r>
      <w:r>
        <w:rPr>
          <w:rFonts w:ascii="Avenir Next LT Pro Light" w:hAnsi="Avenir Next LT Pro Light" w:cs="Calibri Light"/>
        </w:rPr>
        <w:t xml:space="preserve">, local history, unique architecture, and the resulting special character are attractive characteristics of </w:t>
      </w:r>
      <w:r w:rsidR="00A028E9">
        <w:rPr>
          <w:rFonts w:ascii="Avenir Next LT Pro Light" w:hAnsi="Avenir Next LT Pro Light" w:cs="Calibri Light"/>
        </w:rPr>
        <w:t>liveable, desirable, and successful neighbourhoods. Heritage listing</w:t>
      </w:r>
      <w:r w:rsidR="008515A1">
        <w:rPr>
          <w:rFonts w:ascii="Avenir Next LT Pro Light" w:hAnsi="Avenir Next LT Pro Light" w:cs="Calibri Light"/>
        </w:rPr>
        <w:t>s</w:t>
      </w:r>
      <w:r w:rsidR="00A028E9">
        <w:rPr>
          <w:rFonts w:ascii="Avenir Next LT Pro Light" w:hAnsi="Avenir Next LT Pro Light" w:cs="Calibri Light"/>
        </w:rPr>
        <w:t xml:space="preserve"> also provide greater future certainty that the qualities and character of the area will be protected and enhanced as time passes – a stability that is considered very desirable for many prospective property buyers. Consider the many neighbourhoods across Greater Sydney that include listed heritage properties and/or are part of heritage conservation areas. They are unique, charming, well-preserved, and as a result, are desirable and often attract price premiums.</w:t>
      </w:r>
    </w:p>
    <w:p w14:paraId="4CC00310" w14:textId="6111A8AB" w:rsidR="001D5E1E" w:rsidRDefault="001D5E1E" w:rsidP="001D5E1E">
      <w:pPr>
        <w:spacing w:before="60" w:after="0"/>
        <w:rPr>
          <w:rFonts w:ascii="Avenir Next LT Pro Light" w:hAnsi="Avenir Next LT Pro Light" w:cs="Calibri Light"/>
        </w:rPr>
      </w:pPr>
      <w:r>
        <w:rPr>
          <w:rFonts w:ascii="Avenir Next LT Pro Light" w:hAnsi="Avenir Next LT Pro Light" w:cs="Calibri Light"/>
        </w:rPr>
        <w:t>Other helpful resources that discuss topics like this include t</w:t>
      </w:r>
      <w:r w:rsidR="00B23D3C">
        <w:rPr>
          <w:rFonts w:ascii="Avenir Next LT Pro Light" w:hAnsi="Avenir Next LT Pro Light" w:cs="Calibri Light"/>
        </w:rPr>
        <w:t xml:space="preserve">he </w:t>
      </w:r>
      <w:r w:rsidR="00B23D3C" w:rsidRPr="001D5E1E">
        <w:rPr>
          <w:rFonts w:ascii="Avenir Next LT Pro Light" w:hAnsi="Avenir Next LT Pro Light" w:cs="Calibri Light"/>
          <w:i/>
          <w:iCs/>
        </w:rPr>
        <w:t>Frequently Asked Questions</w:t>
      </w:r>
      <w:r w:rsidR="00B23D3C">
        <w:rPr>
          <w:rFonts w:ascii="Avenir Next LT Pro Light" w:hAnsi="Avenir Next LT Pro Light" w:cs="Calibri Light"/>
        </w:rPr>
        <w:t xml:space="preserve"> page on the National Trust’s website </w:t>
      </w:r>
      <w:r>
        <w:rPr>
          <w:rFonts w:ascii="Avenir Next LT Pro Light" w:hAnsi="Avenir Next LT Pro Light" w:cs="Calibri Light"/>
        </w:rPr>
        <w:t xml:space="preserve">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710439AB" w14:textId="75048110" w:rsidR="001D5E1E" w:rsidRDefault="00403B68" w:rsidP="001D5E1E">
      <w:pPr>
        <w:spacing w:after="0"/>
        <w:rPr>
          <w:rFonts w:ascii="Avenir Next LT Pro Light" w:hAnsi="Avenir Next LT Pro Light" w:cs="Calibri Light"/>
        </w:rPr>
      </w:pPr>
      <w:hyperlink r:id="rId16" w:history="1">
        <w:r w:rsidR="001D5E1E" w:rsidRPr="001656B5">
          <w:rPr>
            <w:rStyle w:val="Hyperlink"/>
            <w:rFonts w:ascii="Avenir Next LT Pro Light" w:hAnsi="Avenir Next LT Pro Light" w:cs="Calibri Light"/>
          </w:rPr>
          <w:t>https://www.nationaltrust.org.au/advocacy-nsw/frequently-asked-questions/</w:t>
        </w:r>
      </w:hyperlink>
    </w:p>
    <w:p w14:paraId="07AA8DFF" w14:textId="61C57870" w:rsidR="00B23D3C" w:rsidRDefault="00403B68" w:rsidP="001D5E1E">
      <w:pPr>
        <w:spacing w:after="0"/>
        <w:rPr>
          <w:rStyle w:val="Hyperlink"/>
          <w:rFonts w:ascii="Avenir Next LT Pro Light" w:hAnsi="Avenir Next LT Pro Light" w:cs="Calibri Light"/>
        </w:rPr>
      </w:pPr>
      <w:hyperlink r:id="rId17" w:history="1">
        <w:r w:rsidR="001D5E1E" w:rsidRPr="001656B5">
          <w:rPr>
            <w:rStyle w:val="Hyperlink"/>
            <w:rFonts w:ascii="Avenir Next LT Pro Light" w:hAnsi="Avenir Next LT Pro Light" w:cs="Calibri Light"/>
          </w:rPr>
          <w:t>https://www.heritage.nsw.gov.au/about-our-heritage/heritage-listing-explained/</w:t>
        </w:r>
      </w:hyperlink>
    </w:p>
    <w:p w14:paraId="53B490B2" w14:textId="77777777" w:rsidR="00E457EA" w:rsidRDefault="00E457EA" w:rsidP="001D5E1E">
      <w:pPr>
        <w:spacing w:after="0"/>
        <w:rPr>
          <w:rFonts w:ascii="Avenir Next LT Pro Light" w:hAnsi="Avenir Next LT Pro Light" w:cs="Calibri Light"/>
        </w:rPr>
      </w:pPr>
    </w:p>
    <w:p w14:paraId="221679A3" w14:textId="2EFDC0FE" w:rsidR="007C1E59" w:rsidRPr="0014744D" w:rsidRDefault="0082362B" w:rsidP="001D5E1E">
      <w:pPr>
        <w:pStyle w:val="Heading2"/>
        <w:spacing w:before="200"/>
        <w:rPr>
          <w:rFonts w:ascii="Avenir Next LT Pro Light" w:hAnsi="Avenir Next LT Pro Light" w:cs="Calibri Light"/>
        </w:rPr>
      </w:pPr>
      <w:bookmarkStart w:id="33" w:name="_Toc118220615"/>
      <w:r>
        <w:rPr>
          <w:rFonts w:ascii="Avenir Next LT Pro Light" w:hAnsi="Avenir Next LT Pro Light" w:cs="Calibri Light"/>
        </w:rPr>
        <w:lastRenderedPageBreak/>
        <w:t xml:space="preserve">Key </w:t>
      </w:r>
      <w:r w:rsidR="007C1E59">
        <w:rPr>
          <w:rFonts w:ascii="Avenir Next LT Pro Light" w:hAnsi="Avenir Next LT Pro Light" w:cs="Calibri Light"/>
        </w:rPr>
        <w:t>Theme 4: Financial burden</w:t>
      </w:r>
      <w:bookmarkEnd w:id="33"/>
    </w:p>
    <w:tbl>
      <w:tblPr>
        <w:tblStyle w:val="TableGrid"/>
        <w:tblW w:w="0" w:type="auto"/>
        <w:tblLook w:val="04A0" w:firstRow="1" w:lastRow="0" w:firstColumn="1" w:lastColumn="0" w:noHBand="0" w:noVBand="1"/>
      </w:tblPr>
      <w:tblGrid>
        <w:gridCol w:w="9016"/>
      </w:tblGrid>
      <w:tr w:rsidR="00E514EA" w14:paraId="5519E814" w14:textId="77777777" w:rsidTr="001B05CA">
        <w:tc>
          <w:tcPr>
            <w:tcW w:w="9016" w:type="dxa"/>
            <w:shd w:val="clear" w:color="auto" w:fill="F2F2F2" w:themeFill="background1" w:themeFillShade="F2"/>
          </w:tcPr>
          <w:p w14:paraId="04D0B0C3" w14:textId="6B215E1F" w:rsidR="00E514EA" w:rsidRDefault="00E514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theme </w:t>
            </w:r>
            <w:r w:rsidRPr="00B05942">
              <w:rPr>
                <w:rFonts w:ascii="Avenir Next LT Pro Light" w:hAnsi="Avenir Next LT Pro Light" w:cs="Arial"/>
              </w:rPr>
              <w:t>captures all feedback related to considerations of monetary costs, expenses, or losses that are not in reference to land, housing, or assets. For example, feedback asserting that heritage listing will result in higher maintenance costs for owners.</w:t>
            </w:r>
          </w:p>
        </w:tc>
      </w:tr>
    </w:tbl>
    <w:p w14:paraId="4F84C665" w14:textId="3DC77F6F" w:rsidR="007C1E59" w:rsidRDefault="00197277" w:rsidP="007C1E59">
      <w:pPr>
        <w:spacing w:before="60"/>
        <w:rPr>
          <w:rFonts w:ascii="Avenir Next LT Pro Light" w:hAnsi="Avenir Next LT Pro Light" w:cs="Calibri Light"/>
        </w:rPr>
      </w:pPr>
      <w:r w:rsidRPr="005D0E88">
        <w:rPr>
          <w:rFonts w:ascii="Avenir Next LT Pro Light" w:hAnsi="Avenir Next LT Pro Light" w:cs="Calibri Light"/>
        </w:rPr>
        <w:t>2</w:t>
      </w:r>
      <w:r w:rsidR="007C1E59" w:rsidRPr="005D0E88">
        <w:rPr>
          <w:rFonts w:ascii="Avenir Next LT Pro Light" w:hAnsi="Avenir Next LT Pro Light" w:cs="Calibri Light"/>
        </w:rPr>
        <w:t xml:space="preserve">7 submissions </w:t>
      </w:r>
      <w:r w:rsidR="007C1E59">
        <w:rPr>
          <w:rFonts w:ascii="Avenir Next LT Pro Light" w:hAnsi="Avenir Next LT Pro Light" w:cs="Calibri Light"/>
        </w:rPr>
        <w:t xml:space="preserve">were identified as providing feedback of this type. </w:t>
      </w:r>
    </w:p>
    <w:p w14:paraId="33BBE80F" w14:textId="77777777" w:rsidR="007C1E59" w:rsidRPr="007C1E59" w:rsidRDefault="007C1E59" w:rsidP="001B05CA">
      <w:pPr>
        <w:pStyle w:val="Heading3"/>
      </w:pPr>
      <w:bookmarkStart w:id="34" w:name="_Toc118220616"/>
      <w:r w:rsidRPr="007C1E59">
        <w:t>Response</w:t>
      </w:r>
      <w:bookmarkEnd w:id="34"/>
    </w:p>
    <w:p w14:paraId="697CF0D7" w14:textId="377B02C0" w:rsidR="00CF6994" w:rsidRDefault="00CF6994" w:rsidP="00CF6994">
      <w:pPr>
        <w:spacing w:before="60"/>
        <w:rPr>
          <w:rFonts w:ascii="Avenir Next LT Pro Light" w:hAnsi="Avenir Next LT Pro Light" w:cs="Calibri Light"/>
        </w:rPr>
      </w:pPr>
      <w:r>
        <w:rPr>
          <w:rFonts w:ascii="Avenir Next LT Pro Light" w:hAnsi="Avenir Next LT Pro Light" w:cs="Calibri Light"/>
        </w:rPr>
        <w:t>The potential of heritage listing placing</w:t>
      </w:r>
      <w:r w:rsidRPr="00CF6994">
        <w:rPr>
          <w:rFonts w:ascii="Avenir Next LT Pro Light" w:hAnsi="Avenir Next LT Pro Light" w:cs="Calibri Light"/>
        </w:rPr>
        <w:t xml:space="preserve"> a financial burden </w:t>
      </w:r>
      <w:r>
        <w:rPr>
          <w:rFonts w:ascii="Avenir Next LT Pro Light" w:hAnsi="Avenir Next LT Pro Light" w:cs="Calibri Light"/>
        </w:rPr>
        <w:t>on</w:t>
      </w:r>
      <w:r w:rsidRPr="00CF6994">
        <w:rPr>
          <w:rFonts w:ascii="Avenir Next LT Pro Light" w:hAnsi="Avenir Next LT Pro Light" w:cs="Calibri Light"/>
        </w:rPr>
        <w:t xml:space="preserve"> property owners </w:t>
      </w:r>
      <w:r>
        <w:rPr>
          <w:rFonts w:ascii="Avenir Next LT Pro Light" w:hAnsi="Avenir Next LT Pro Light" w:cs="Calibri Light"/>
        </w:rPr>
        <w:t>does not represent a technical criterion</w:t>
      </w:r>
      <w:r w:rsidRPr="00756B71">
        <w:rPr>
          <w:rFonts w:ascii="Avenir Next LT Pro Light" w:hAnsi="Avenir Next LT Pro Light" w:cs="Calibri Light"/>
        </w:rPr>
        <w:t xml:space="preserve"> for assessing heritage significance</w:t>
      </w:r>
      <w:r>
        <w:rPr>
          <w:rFonts w:ascii="Avenir Next LT Pro Light" w:hAnsi="Avenir Next LT Pro Light" w:cs="Calibri Light"/>
        </w:rPr>
        <w:t xml:space="preserve"> – and therefore the merit of listing (or not listing) an item or area</w:t>
      </w:r>
      <w:r w:rsidRPr="00756B71">
        <w:rPr>
          <w:rFonts w:ascii="Avenir Next LT Pro Light" w:hAnsi="Avenir Next LT Pro Light" w:cs="Calibri Light"/>
        </w:rPr>
        <w:t>.</w:t>
      </w:r>
      <w:r>
        <w:rPr>
          <w:rFonts w:ascii="Avenir Next LT Pro Light" w:hAnsi="Avenir Next LT Pro Light" w:cs="Calibri Light"/>
        </w:rPr>
        <w:t xml:space="preserve"> The recommendations for potential new listings that came from the Cumberland Comprehensive Heritage Study are based on technical assessments focused upon the heritage characteristics and value(s) of the subject properties – as outlined in more detail in the Response section of Theme 1: Heritage significance.</w:t>
      </w:r>
    </w:p>
    <w:p w14:paraId="64D15324" w14:textId="208AEE72" w:rsidR="00CF6994" w:rsidRDefault="00CF6994" w:rsidP="00CF6994">
      <w:pPr>
        <w:spacing w:before="60"/>
        <w:rPr>
          <w:rFonts w:ascii="Avenir Next LT Pro Light" w:hAnsi="Avenir Next LT Pro Light" w:cs="Calibri Light"/>
        </w:rPr>
      </w:pPr>
      <w:r>
        <w:rPr>
          <w:rFonts w:ascii="Avenir Next LT Pro Light" w:hAnsi="Avenir Next LT Pro Light" w:cs="Calibri Light"/>
        </w:rPr>
        <w:t xml:space="preserve">Most often, submissions making assertions related to a potential financial burden for property owners focused on potential increased costs of maintenance and/or renovations. In terms of maintenance, it is not </w:t>
      </w:r>
      <w:r w:rsidR="00B62C40">
        <w:rPr>
          <w:rFonts w:ascii="Avenir Next LT Pro Light" w:hAnsi="Avenir Next LT Pro Light" w:cs="Calibri Light"/>
        </w:rPr>
        <w:t>clear</w:t>
      </w:r>
      <w:r>
        <w:rPr>
          <w:rFonts w:ascii="Avenir Next LT Pro Light" w:hAnsi="Avenir Next LT Pro Light" w:cs="Calibri Light"/>
        </w:rPr>
        <w:t xml:space="preserve"> that the costs of materials to be used for tasks like painting, patchwork</w:t>
      </w:r>
      <w:r w:rsidR="004710E5">
        <w:rPr>
          <w:rFonts w:ascii="Avenir Next LT Pro Light" w:hAnsi="Avenir Next LT Pro Light" w:cs="Calibri Light"/>
        </w:rPr>
        <w:t xml:space="preserve"> and</w:t>
      </w:r>
      <w:r>
        <w:rPr>
          <w:rFonts w:ascii="Avenir Next LT Pro Light" w:hAnsi="Avenir Next LT Pro Light" w:cs="Calibri Light"/>
        </w:rPr>
        <w:t xml:space="preserve"> replacements are going to cost any more than they would for an unlisted property. </w:t>
      </w:r>
      <w:r w:rsidR="00B62C40">
        <w:rPr>
          <w:rFonts w:ascii="Avenir Next LT Pro Light" w:hAnsi="Avenir Next LT Pro Light" w:cs="Calibri Light"/>
        </w:rPr>
        <w:t xml:space="preserve">Furthermore, having a listed property </w:t>
      </w:r>
      <w:proofErr w:type="gramStart"/>
      <w:r w:rsidR="00B62C40">
        <w:rPr>
          <w:rFonts w:ascii="Avenir Next LT Pro Light" w:hAnsi="Avenir Next LT Pro Light" w:cs="Calibri Light"/>
        </w:rPr>
        <w:t>provides  access</w:t>
      </w:r>
      <w:proofErr w:type="gramEnd"/>
      <w:r w:rsidR="00B62C40">
        <w:rPr>
          <w:rFonts w:ascii="Avenir Next LT Pro Light" w:hAnsi="Avenir Next LT Pro Light" w:cs="Calibri Light"/>
        </w:rPr>
        <w:t xml:space="preserve"> to Council’s Local Heritage Rebate Program, which provides annual rebates for eligible works such as re-painting or repairs to external elements of the property.</w:t>
      </w:r>
    </w:p>
    <w:p w14:paraId="48BF1659" w14:textId="1D7D1AD3" w:rsidR="00CF6994" w:rsidRDefault="00B62C40" w:rsidP="00CF6994">
      <w:pPr>
        <w:spacing w:before="60"/>
        <w:rPr>
          <w:rFonts w:ascii="Avenir Next LT Pro Light" w:hAnsi="Avenir Next LT Pro Light" w:cs="Calibri Light"/>
        </w:rPr>
      </w:pPr>
      <w:r>
        <w:rPr>
          <w:rFonts w:ascii="Avenir Next LT Pro Light" w:hAnsi="Avenir Next LT Pro Light" w:cs="Calibri Light"/>
        </w:rPr>
        <w:t>Whilst renovations and/or more extensive changes to listed properties may require more consideration in the planning/design phase of the work, this also does not necessarily equate with increased costs for the property owner. Oftentimes, more deliberate and considered work in advance of construction ensures that the design of any potential works is more refined, and the development approval process (if required) can be even smoother, with fewer construction delays as a result.</w:t>
      </w:r>
    </w:p>
    <w:p w14:paraId="164D9805" w14:textId="2CFFB3E0" w:rsidR="00F6020E" w:rsidRDefault="00F6020E" w:rsidP="00F6020E">
      <w:pPr>
        <w:spacing w:before="60"/>
        <w:rPr>
          <w:rFonts w:ascii="Avenir Next LT Pro Light" w:hAnsi="Avenir Next LT Pro Light" w:cs="Calibri Light"/>
        </w:rPr>
      </w:pPr>
      <w:r>
        <w:rPr>
          <w:rFonts w:ascii="Avenir Next LT Pro Light" w:hAnsi="Avenir Next LT Pro Light" w:cs="Calibri Light"/>
        </w:rPr>
        <w:t>F</w:t>
      </w:r>
      <w:r w:rsidR="00F12686">
        <w:rPr>
          <w:rFonts w:ascii="Avenir Next LT Pro Light" w:hAnsi="Avenir Next LT Pro Light" w:cs="Calibri Light"/>
        </w:rPr>
        <w:t>urthermore</w:t>
      </w:r>
      <w:r>
        <w:rPr>
          <w:rFonts w:ascii="Avenir Next LT Pro Light" w:hAnsi="Avenir Next LT Pro Light" w:cs="Calibri Light"/>
        </w:rPr>
        <w:t xml:space="preserve">, it is possible for owners to apply for ‘heritage valuations’ from the NSW Valuer General’s Office that can </w:t>
      </w:r>
      <w:r w:rsidR="000E0708">
        <w:rPr>
          <w:rFonts w:ascii="Avenir Next LT Pro Light" w:hAnsi="Avenir Next LT Pro Light" w:cs="Calibri Light"/>
        </w:rPr>
        <w:t>reduce</w:t>
      </w:r>
      <w:r w:rsidRPr="00B359FB">
        <w:rPr>
          <w:rFonts w:ascii="Avenir Next LT Pro Light" w:hAnsi="Avenir Next LT Pro Light" w:cs="Calibri Light"/>
        </w:rPr>
        <w:t xml:space="preserve"> council rates and land tax</w:t>
      </w:r>
      <w:r>
        <w:rPr>
          <w:rFonts w:ascii="Avenir Next LT Pro Light" w:hAnsi="Avenir Next LT Pro Light" w:cs="Calibri Light"/>
        </w:rPr>
        <w:t xml:space="preserve"> in some cases.</w:t>
      </w:r>
    </w:p>
    <w:p w14:paraId="7BECF982" w14:textId="77777777" w:rsidR="00F6020E" w:rsidRDefault="00F6020E" w:rsidP="00F6020E">
      <w:pPr>
        <w:spacing w:before="60" w:after="0"/>
        <w:rPr>
          <w:rFonts w:ascii="Avenir Next LT Pro Light" w:hAnsi="Avenir Next LT Pro Light" w:cs="Calibri Light"/>
        </w:rPr>
      </w:pPr>
      <w:r>
        <w:rPr>
          <w:rFonts w:ascii="Avenir Next LT Pro Light" w:hAnsi="Avenir Next LT Pro Light" w:cs="Calibri Light"/>
        </w:rPr>
        <w:t xml:space="preserve">Other helpful resources that discuss topics like this include the </w:t>
      </w:r>
      <w:r w:rsidRPr="001D5E1E">
        <w:rPr>
          <w:rFonts w:ascii="Avenir Next LT Pro Light" w:hAnsi="Avenir Next LT Pro Light" w:cs="Calibri Light"/>
          <w:i/>
          <w:iCs/>
        </w:rPr>
        <w:t>Frequently Asked Questions</w:t>
      </w:r>
      <w:r>
        <w:rPr>
          <w:rFonts w:ascii="Avenir Next LT Pro Light" w:hAnsi="Avenir Next LT Pro Light" w:cs="Calibri Light"/>
        </w:rPr>
        <w:t xml:space="preserve"> page on the National Trust’s website 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4D2CEDE1" w14:textId="77777777" w:rsidR="00F6020E" w:rsidRDefault="00403B68" w:rsidP="00F6020E">
      <w:pPr>
        <w:spacing w:after="0"/>
        <w:rPr>
          <w:rFonts w:ascii="Avenir Next LT Pro Light" w:hAnsi="Avenir Next LT Pro Light" w:cs="Calibri Light"/>
        </w:rPr>
      </w:pPr>
      <w:hyperlink r:id="rId18" w:history="1">
        <w:r w:rsidR="00F6020E" w:rsidRPr="001656B5">
          <w:rPr>
            <w:rStyle w:val="Hyperlink"/>
            <w:rFonts w:ascii="Avenir Next LT Pro Light" w:hAnsi="Avenir Next LT Pro Light" w:cs="Calibri Light"/>
          </w:rPr>
          <w:t>https://www.nationaltrust.org.au/advocacy-nsw/frequently-asked-questions/</w:t>
        </w:r>
      </w:hyperlink>
    </w:p>
    <w:p w14:paraId="4FAEC21B" w14:textId="77777777" w:rsidR="00F6020E" w:rsidRDefault="00403B68" w:rsidP="00F6020E">
      <w:pPr>
        <w:spacing w:after="0"/>
        <w:rPr>
          <w:rStyle w:val="Hyperlink"/>
          <w:rFonts w:ascii="Avenir Next LT Pro Light" w:hAnsi="Avenir Next LT Pro Light" w:cs="Calibri Light"/>
        </w:rPr>
      </w:pPr>
      <w:hyperlink r:id="rId19" w:history="1">
        <w:r w:rsidR="00F6020E" w:rsidRPr="001656B5">
          <w:rPr>
            <w:rStyle w:val="Hyperlink"/>
            <w:rFonts w:ascii="Avenir Next LT Pro Light" w:hAnsi="Avenir Next LT Pro Light" w:cs="Calibri Light"/>
          </w:rPr>
          <w:t>https://www.heritage.nsw.gov.au/about-our-heritage/heritage-listing-explained/</w:t>
        </w:r>
      </w:hyperlink>
    </w:p>
    <w:p w14:paraId="16AB8BF1" w14:textId="77777777" w:rsidR="00E457EA" w:rsidRDefault="00E457EA" w:rsidP="00F6020E">
      <w:pPr>
        <w:spacing w:after="0"/>
        <w:rPr>
          <w:rFonts w:ascii="Avenir Next LT Pro Light" w:hAnsi="Avenir Next LT Pro Light" w:cs="Calibri Light"/>
        </w:rPr>
      </w:pPr>
    </w:p>
    <w:p w14:paraId="1CEA7344" w14:textId="12B688C9" w:rsidR="007C1E59" w:rsidRPr="0014744D" w:rsidRDefault="0082362B" w:rsidP="00F6020E">
      <w:pPr>
        <w:pStyle w:val="Heading2"/>
        <w:spacing w:before="200"/>
        <w:rPr>
          <w:rFonts w:ascii="Avenir Next LT Pro Light" w:hAnsi="Avenir Next LT Pro Light" w:cs="Calibri Light"/>
        </w:rPr>
      </w:pPr>
      <w:bookmarkStart w:id="35" w:name="_Toc118220617"/>
      <w:r>
        <w:rPr>
          <w:rFonts w:ascii="Avenir Next LT Pro Light" w:hAnsi="Avenir Next LT Pro Light" w:cs="Calibri Light"/>
        </w:rPr>
        <w:t xml:space="preserve">Key </w:t>
      </w:r>
      <w:r w:rsidR="007C1E59">
        <w:rPr>
          <w:rFonts w:ascii="Avenir Next LT Pro Light" w:hAnsi="Avenir Next LT Pro Light" w:cs="Calibri Light"/>
        </w:rPr>
        <w:t>Theme 5: Landowner rights</w:t>
      </w:r>
      <w:bookmarkEnd w:id="35"/>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7EA" w14:paraId="3CB1A618" w14:textId="77777777" w:rsidTr="001B05CA">
        <w:tc>
          <w:tcPr>
            <w:tcW w:w="9016" w:type="dxa"/>
            <w:shd w:val="clear" w:color="auto" w:fill="F2F2F2" w:themeFill="background1" w:themeFillShade="F2"/>
          </w:tcPr>
          <w:p w14:paraId="516F7A3F" w14:textId="28D71CAD" w:rsidR="00E457EA" w:rsidRDefault="00E457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w:t>
            </w:r>
            <w:r w:rsidRPr="00B05942">
              <w:rPr>
                <w:rFonts w:ascii="Avenir Next LT Pro Light" w:hAnsi="Avenir Next LT Pro Light" w:cs="Arial"/>
              </w:rPr>
              <w:t xml:space="preserve">theme captures all feedback related to the privileges of property ownership. For example, feedback claiming that </w:t>
            </w:r>
            <w:r>
              <w:rPr>
                <w:rFonts w:ascii="Avenir Next LT Pro Light" w:hAnsi="Avenir Next LT Pro Light" w:cs="Arial"/>
              </w:rPr>
              <w:t xml:space="preserve">a </w:t>
            </w:r>
            <w:r w:rsidRPr="00B05942">
              <w:rPr>
                <w:rFonts w:ascii="Avenir Next LT Pro Light" w:hAnsi="Avenir Next LT Pro Light" w:cs="Arial"/>
              </w:rPr>
              <w:t>heritage listing is a violation of an owner’s rights to do with their property what they wish.</w:t>
            </w:r>
          </w:p>
        </w:tc>
      </w:tr>
    </w:tbl>
    <w:p w14:paraId="5DD154FF" w14:textId="3D514309" w:rsidR="007C1E59" w:rsidRDefault="007C1E59" w:rsidP="007C1E59">
      <w:pPr>
        <w:spacing w:before="60"/>
        <w:rPr>
          <w:rFonts w:ascii="Avenir Next LT Pro Light" w:hAnsi="Avenir Next LT Pro Light" w:cs="Calibri Light"/>
        </w:rPr>
      </w:pPr>
      <w:r w:rsidRPr="005D0E88">
        <w:rPr>
          <w:rFonts w:ascii="Avenir Next LT Pro Light" w:hAnsi="Avenir Next LT Pro Light" w:cs="Calibri Light"/>
        </w:rPr>
        <w:t>1</w:t>
      </w:r>
      <w:r w:rsidR="00197277" w:rsidRPr="005D0E88">
        <w:rPr>
          <w:rFonts w:ascii="Avenir Next LT Pro Light" w:hAnsi="Avenir Next LT Pro Light" w:cs="Calibri Light"/>
        </w:rPr>
        <w:t>1</w:t>
      </w:r>
      <w:r w:rsidRPr="005D0E88">
        <w:rPr>
          <w:rFonts w:ascii="Avenir Next LT Pro Light" w:hAnsi="Avenir Next LT Pro Light" w:cs="Calibri Light"/>
        </w:rPr>
        <w:t xml:space="preserve"> submissions </w:t>
      </w:r>
      <w:r>
        <w:rPr>
          <w:rFonts w:ascii="Avenir Next LT Pro Light" w:hAnsi="Avenir Next LT Pro Light" w:cs="Calibri Light"/>
        </w:rPr>
        <w:t xml:space="preserve">were identified as providing feedback of this type. </w:t>
      </w:r>
    </w:p>
    <w:p w14:paraId="42B6AA81" w14:textId="77777777" w:rsidR="007C1E59" w:rsidRPr="007C1E59" w:rsidRDefault="007C1E59" w:rsidP="001B05CA">
      <w:pPr>
        <w:pStyle w:val="Heading3"/>
      </w:pPr>
      <w:bookmarkStart w:id="36" w:name="_Toc118220618"/>
      <w:r w:rsidRPr="007C1E59">
        <w:t>Response</w:t>
      </w:r>
      <w:bookmarkEnd w:id="36"/>
    </w:p>
    <w:p w14:paraId="6DCE60A0" w14:textId="6269AD62" w:rsidR="00072906" w:rsidRDefault="00680B7C" w:rsidP="002771E8">
      <w:pPr>
        <w:spacing w:before="60"/>
        <w:rPr>
          <w:rFonts w:ascii="Avenir Next LT Pro Light" w:hAnsi="Avenir Next LT Pro Light" w:cs="Calibri Light"/>
        </w:rPr>
      </w:pPr>
      <w:r>
        <w:rPr>
          <w:rFonts w:ascii="Avenir Next LT Pro Light" w:hAnsi="Avenir Next LT Pro Light" w:cs="Calibri Light"/>
        </w:rPr>
        <w:t>The se</w:t>
      </w:r>
      <w:r w:rsidR="002771E8">
        <w:rPr>
          <w:rFonts w:ascii="Avenir Next LT Pro Light" w:hAnsi="Avenir Next LT Pro Light" w:cs="Calibri Light"/>
        </w:rPr>
        <w:t>ntiment of landowner (</w:t>
      </w:r>
      <w:proofErr w:type="gramStart"/>
      <w:r w:rsidR="002771E8">
        <w:rPr>
          <w:rFonts w:ascii="Avenir Next LT Pro Light" w:hAnsi="Avenir Next LT Pro Light" w:cs="Calibri Light"/>
        </w:rPr>
        <w:t>i.e.</w:t>
      </w:r>
      <w:proofErr w:type="gramEnd"/>
      <w:r w:rsidR="002771E8">
        <w:rPr>
          <w:rFonts w:ascii="Avenir Next LT Pro Light" w:hAnsi="Avenir Next LT Pro Light" w:cs="Calibri Light"/>
        </w:rPr>
        <w:t xml:space="preserve"> property owner) rights being interfered with as a result of heritage listing do</w:t>
      </w:r>
      <w:r>
        <w:rPr>
          <w:rFonts w:ascii="Avenir Next LT Pro Light" w:hAnsi="Avenir Next LT Pro Light" w:cs="Calibri Light"/>
        </w:rPr>
        <w:t>es</w:t>
      </w:r>
      <w:r w:rsidR="002771E8">
        <w:rPr>
          <w:rFonts w:ascii="Avenir Next LT Pro Light" w:hAnsi="Avenir Next LT Pro Light" w:cs="Calibri Light"/>
        </w:rPr>
        <w:t xml:space="preserve"> not represent a technical criterion</w:t>
      </w:r>
      <w:r w:rsidR="002771E8" w:rsidRPr="00756B71">
        <w:rPr>
          <w:rFonts w:ascii="Avenir Next LT Pro Light" w:hAnsi="Avenir Next LT Pro Light" w:cs="Calibri Light"/>
        </w:rPr>
        <w:t xml:space="preserve"> for assessing heritage significance</w:t>
      </w:r>
      <w:r w:rsidR="002771E8">
        <w:rPr>
          <w:rFonts w:ascii="Avenir Next LT Pro Light" w:hAnsi="Avenir Next LT Pro Light" w:cs="Calibri Light"/>
        </w:rPr>
        <w:t xml:space="preserve"> – </w:t>
      </w:r>
      <w:r w:rsidR="002771E8">
        <w:rPr>
          <w:rFonts w:ascii="Avenir Next LT Pro Light" w:hAnsi="Avenir Next LT Pro Light" w:cs="Calibri Light"/>
        </w:rPr>
        <w:lastRenderedPageBreak/>
        <w:t>and therefore the merit of listing (or not listing) an item or area</w:t>
      </w:r>
      <w:r w:rsidR="002771E8" w:rsidRPr="00756B71">
        <w:rPr>
          <w:rFonts w:ascii="Avenir Next LT Pro Light" w:hAnsi="Avenir Next LT Pro Light" w:cs="Calibri Light"/>
        </w:rPr>
        <w:t>.</w:t>
      </w:r>
      <w:r w:rsidR="002771E8">
        <w:rPr>
          <w:rFonts w:ascii="Avenir Next LT Pro Light" w:hAnsi="Avenir Next LT Pro Light" w:cs="Calibri Light"/>
        </w:rPr>
        <w:t xml:space="preserve"> The recommendations for potential new listings that came from the Cumberland Comprehensive Heritage Study are based on technical assessments focused upon the heritage characteristics and value(s) of the subject properties – as outlined in more detail in the Response section of Theme 1: Heritage significance.</w:t>
      </w:r>
    </w:p>
    <w:p w14:paraId="555CD5C3" w14:textId="7BF6652A" w:rsidR="00680B7C" w:rsidRDefault="00680B7C" w:rsidP="00072906">
      <w:pPr>
        <w:spacing w:before="60"/>
        <w:rPr>
          <w:rFonts w:ascii="Avenir Next LT Pro Light" w:hAnsi="Avenir Next LT Pro Light" w:cs="Calibri Light"/>
        </w:rPr>
      </w:pPr>
      <w:r>
        <w:rPr>
          <w:rFonts w:ascii="Avenir Next LT Pro Light" w:hAnsi="Avenir Next LT Pro Light" w:cs="Calibri Light"/>
        </w:rPr>
        <w:t xml:space="preserve">It is important to first note that </w:t>
      </w:r>
      <w:r w:rsidR="00424BEE">
        <w:rPr>
          <w:rFonts w:ascii="Avenir Next LT Pro Light" w:hAnsi="Avenir Next LT Pro Light" w:cs="Calibri Light"/>
        </w:rPr>
        <w:t xml:space="preserve">a </w:t>
      </w:r>
      <w:r>
        <w:rPr>
          <w:rFonts w:ascii="Avenir Next LT Pro Light" w:hAnsi="Avenir Next LT Pro Light" w:cs="Calibri Light"/>
        </w:rPr>
        <w:t xml:space="preserve">heritage listing does not </w:t>
      </w:r>
      <w:r w:rsidR="00491849">
        <w:rPr>
          <w:rFonts w:ascii="Avenir Next LT Pro Light" w:hAnsi="Avenir Next LT Pro Light" w:cs="Calibri Light"/>
        </w:rPr>
        <w:t xml:space="preserve">change property ownership, nor does it </w:t>
      </w:r>
      <w:r>
        <w:rPr>
          <w:rFonts w:ascii="Avenir Next LT Pro Light" w:hAnsi="Avenir Next LT Pro Light" w:cs="Calibri Light"/>
        </w:rPr>
        <w:t xml:space="preserve">oblige property owners to change anything about their behaviour or their use or function of their property. </w:t>
      </w:r>
      <w:r w:rsidR="00424BEE">
        <w:rPr>
          <w:rFonts w:ascii="Avenir Next LT Pro Light" w:hAnsi="Avenir Next LT Pro Light" w:cs="Calibri Light"/>
        </w:rPr>
        <w:t>A h</w:t>
      </w:r>
      <w:r>
        <w:rPr>
          <w:rFonts w:ascii="Avenir Next LT Pro Light" w:hAnsi="Avenir Next LT Pro Light" w:cs="Calibri Light"/>
        </w:rPr>
        <w:t>eritage listing is focused upon preserving the special heritage characteristics of the built form that is present.</w:t>
      </w:r>
    </w:p>
    <w:p w14:paraId="44EFF1CC" w14:textId="3D32D6F0" w:rsidR="00072906" w:rsidRDefault="002771E8" w:rsidP="002771E8">
      <w:pPr>
        <w:spacing w:before="60"/>
        <w:rPr>
          <w:rFonts w:ascii="Avenir Next LT Pro Light" w:hAnsi="Avenir Next LT Pro Light" w:cs="Calibri Light"/>
        </w:rPr>
      </w:pPr>
      <w:r>
        <w:rPr>
          <w:rFonts w:ascii="Avenir Next LT Pro Light" w:hAnsi="Avenir Next LT Pro Light" w:cs="Calibri Light"/>
        </w:rPr>
        <w:t>Just like zoning and a host of other planning controls (such as building height limits, floor space ratios</w:t>
      </w:r>
      <w:r w:rsidR="004710E5">
        <w:rPr>
          <w:rFonts w:ascii="Avenir Next LT Pro Light" w:hAnsi="Avenir Next LT Pro Light" w:cs="Calibri Light"/>
        </w:rPr>
        <w:t xml:space="preserve"> and</w:t>
      </w:r>
      <w:r>
        <w:rPr>
          <w:rFonts w:ascii="Avenir Next LT Pro Light" w:hAnsi="Avenir Next LT Pro Light" w:cs="Calibri Light"/>
        </w:rPr>
        <w:t xml:space="preserve"> setbacks),</w:t>
      </w:r>
      <w:r w:rsidR="00491849">
        <w:rPr>
          <w:rFonts w:ascii="Avenir Next LT Pro Light" w:hAnsi="Avenir Next LT Pro Light" w:cs="Calibri Light"/>
        </w:rPr>
        <w:t xml:space="preserve"> </w:t>
      </w:r>
      <w:r w:rsidR="00AA5D45">
        <w:rPr>
          <w:rFonts w:ascii="Avenir Next LT Pro Light" w:hAnsi="Avenir Next LT Pro Light" w:cs="Calibri Light"/>
        </w:rPr>
        <w:t xml:space="preserve">a </w:t>
      </w:r>
      <w:r w:rsidR="00491849">
        <w:rPr>
          <w:rFonts w:ascii="Avenir Next LT Pro Light" w:hAnsi="Avenir Next LT Pro Light" w:cs="Calibri Light"/>
        </w:rPr>
        <w:t>heritage</w:t>
      </w:r>
      <w:r>
        <w:rPr>
          <w:rFonts w:ascii="Avenir Next LT Pro Light" w:hAnsi="Avenir Next LT Pro Light" w:cs="Calibri Light"/>
        </w:rPr>
        <w:t xml:space="preserve"> listing is a necessary </w:t>
      </w:r>
      <w:r w:rsidR="00491849">
        <w:rPr>
          <w:rFonts w:ascii="Avenir Next LT Pro Light" w:hAnsi="Avenir Next LT Pro Light" w:cs="Calibri Light"/>
        </w:rPr>
        <w:t xml:space="preserve">administrative </w:t>
      </w:r>
      <w:r>
        <w:rPr>
          <w:rFonts w:ascii="Avenir Next LT Pro Light" w:hAnsi="Avenir Next LT Pro Light" w:cs="Calibri Light"/>
        </w:rPr>
        <w:t>tool used to manage development</w:t>
      </w:r>
      <w:r w:rsidR="00917185">
        <w:rPr>
          <w:rFonts w:ascii="Avenir Next LT Pro Light" w:hAnsi="Avenir Next LT Pro Light" w:cs="Calibri Light"/>
        </w:rPr>
        <w:t>, growth, and change</w:t>
      </w:r>
      <w:r>
        <w:rPr>
          <w:rFonts w:ascii="Avenir Next LT Pro Light" w:hAnsi="Avenir Next LT Pro Light" w:cs="Calibri Light"/>
        </w:rPr>
        <w:t xml:space="preserve"> across </w:t>
      </w:r>
      <w:r w:rsidR="00072906">
        <w:rPr>
          <w:rFonts w:ascii="Avenir Next LT Pro Light" w:hAnsi="Avenir Next LT Pro Light" w:cs="Calibri Light"/>
        </w:rPr>
        <w:t xml:space="preserve">all of </w:t>
      </w:r>
      <w:r>
        <w:rPr>
          <w:rFonts w:ascii="Avenir Next LT Pro Light" w:hAnsi="Avenir Next LT Pro Light" w:cs="Calibri Light"/>
        </w:rPr>
        <w:t>NSW</w:t>
      </w:r>
      <w:r w:rsidR="00072906">
        <w:rPr>
          <w:rFonts w:ascii="Avenir Next LT Pro Light" w:hAnsi="Avenir Next LT Pro Light" w:cs="Calibri Light"/>
        </w:rPr>
        <w:t xml:space="preserve"> (and </w:t>
      </w:r>
      <w:r w:rsidR="00491849">
        <w:rPr>
          <w:rFonts w:ascii="Avenir Next LT Pro Light" w:hAnsi="Avenir Next LT Pro Light" w:cs="Calibri Light"/>
        </w:rPr>
        <w:t>it exists i</w:t>
      </w:r>
      <w:r w:rsidR="00072906">
        <w:rPr>
          <w:rFonts w:ascii="Avenir Next LT Pro Light" w:hAnsi="Avenir Next LT Pro Light" w:cs="Calibri Light"/>
        </w:rPr>
        <w:t>n similar forms across other states as well)</w:t>
      </w:r>
      <w:r>
        <w:rPr>
          <w:rFonts w:ascii="Avenir Next LT Pro Light" w:hAnsi="Avenir Next LT Pro Light" w:cs="Calibri Light"/>
        </w:rPr>
        <w:t xml:space="preserve">. </w:t>
      </w:r>
      <w:r w:rsidR="00072906">
        <w:rPr>
          <w:rFonts w:ascii="Avenir Next LT Pro Light" w:hAnsi="Avenir Next LT Pro Light" w:cs="Calibri Light"/>
        </w:rPr>
        <w:t>There are (and have been for many decades) many established and commonly</w:t>
      </w:r>
      <w:r w:rsidR="00A34524">
        <w:rPr>
          <w:rFonts w:ascii="Avenir Next LT Pro Light" w:hAnsi="Avenir Next LT Pro Light" w:cs="Calibri Light"/>
        </w:rPr>
        <w:t xml:space="preserve"> </w:t>
      </w:r>
      <w:r w:rsidR="00072906">
        <w:rPr>
          <w:rFonts w:ascii="Avenir Next LT Pro Light" w:hAnsi="Avenir Next LT Pro Light" w:cs="Calibri Light"/>
        </w:rPr>
        <w:t xml:space="preserve">applied regulations that </w:t>
      </w:r>
      <w:r w:rsidR="00680B7C">
        <w:rPr>
          <w:rFonts w:ascii="Avenir Next LT Pro Light" w:hAnsi="Avenir Next LT Pro Light" w:cs="Calibri Light"/>
        </w:rPr>
        <w:t>provide guidance on</w:t>
      </w:r>
      <w:r w:rsidR="00072906">
        <w:rPr>
          <w:rFonts w:ascii="Avenir Next LT Pro Light" w:hAnsi="Avenir Next LT Pro Light" w:cs="Calibri Light"/>
        </w:rPr>
        <w:t xml:space="preserve"> what landowners can and cannot do with their properties (such as how the land can be used or what can be built on it). They exist for a variety of reasons – most often to create and preserve a safe, healthy, and pleasant environment for </w:t>
      </w:r>
      <w:proofErr w:type="gramStart"/>
      <w:r w:rsidR="00072906">
        <w:rPr>
          <w:rFonts w:ascii="Avenir Next LT Pro Light" w:hAnsi="Avenir Next LT Pro Light" w:cs="Calibri Light"/>
        </w:rPr>
        <w:t>all</w:t>
      </w:r>
      <w:r w:rsidR="00680B7C">
        <w:rPr>
          <w:rFonts w:ascii="Avenir Next LT Pro Light" w:hAnsi="Avenir Next LT Pro Light" w:cs="Calibri Light"/>
        </w:rPr>
        <w:t xml:space="preserve"> of</w:t>
      </w:r>
      <w:proofErr w:type="gramEnd"/>
      <w:r w:rsidR="00680B7C">
        <w:rPr>
          <w:rFonts w:ascii="Avenir Next LT Pro Light" w:hAnsi="Avenir Next LT Pro Light" w:cs="Calibri Light"/>
        </w:rPr>
        <w:t xml:space="preserve"> the community. Their application is a core component of the function and responsibilities of local councils.</w:t>
      </w:r>
    </w:p>
    <w:p w14:paraId="3A40A081" w14:textId="62DCC2D8" w:rsidR="00233875" w:rsidRDefault="00233875" w:rsidP="00233875">
      <w:pPr>
        <w:spacing w:before="60"/>
        <w:rPr>
          <w:rFonts w:ascii="Avenir Next LT Pro Light" w:hAnsi="Avenir Next LT Pro Light" w:cs="Calibri Light"/>
        </w:rPr>
      </w:pPr>
      <w:r>
        <w:rPr>
          <w:rFonts w:ascii="Avenir Next LT Pro Light" w:hAnsi="Avenir Next LT Pro Light" w:cs="Calibri Light"/>
        </w:rPr>
        <w:t xml:space="preserve">Further to the above, </w:t>
      </w:r>
      <w:r w:rsidR="00AE06AC">
        <w:rPr>
          <w:rFonts w:ascii="Avenir Next LT Pro Light" w:hAnsi="Avenir Next LT Pro Light" w:cs="Calibri Light"/>
        </w:rPr>
        <w:t>Cumberland LEP and Cumberland DCP guide development for a range of different land</w:t>
      </w:r>
      <w:r w:rsidR="002F29CA">
        <w:rPr>
          <w:rFonts w:ascii="Avenir Next LT Pro Light" w:hAnsi="Avenir Next LT Pro Light" w:cs="Calibri Light"/>
        </w:rPr>
        <w:t>-use (development) types within the Cumberland LEP</w:t>
      </w:r>
      <w:r w:rsidR="00A34524">
        <w:rPr>
          <w:rFonts w:ascii="Avenir Next LT Pro Light" w:hAnsi="Avenir Next LT Pro Light" w:cs="Calibri Light"/>
        </w:rPr>
        <w:t>, including heritage items and existing herit</w:t>
      </w:r>
      <w:r w:rsidR="00580D91">
        <w:rPr>
          <w:rFonts w:ascii="Avenir Next LT Pro Light" w:hAnsi="Avenir Next LT Pro Light" w:cs="Calibri Light"/>
        </w:rPr>
        <w:t xml:space="preserve">age </w:t>
      </w:r>
      <w:r w:rsidR="00A34524">
        <w:rPr>
          <w:rFonts w:ascii="Avenir Next LT Pro Light" w:hAnsi="Avenir Next LT Pro Light" w:cs="Calibri Light"/>
        </w:rPr>
        <w:t>conservation areas</w:t>
      </w:r>
      <w:r w:rsidR="002F29CA">
        <w:rPr>
          <w:rFonts w:ascii="Avenir Next LT Pro Light" w:hAnsi="Avenir Next LT Pro Light" w:cs="Calibri Light"/>
        </w:rPr>
        <w:t>. T</w:t>
      </w:r>
      <w:r w:rsidRPr="00722610">
        <w:rPr>
          <w:rFonts w:ascii="Avenir Next LT Pro" w:hAnsi="Avenir Next LT Pro" w:cs="Segoe UI"/>
          <w:color w:val="404040"/>
          <w:lang w:eastAsia="en-AU"/>
        </w:rPr>
        <w:t xml:space="preserve">he Planning Proposal is accompanied by an amendment to the </w:t>
      </w:r>
      <w:r>
        <w:rPr>
          <w:rFonts w:ascii="Avenir Next LT Pro" w:hAnsi="Avenir Next LT Pro" w:cs="Segoe UI"/>
          <w:color w:val="404040"/>
          <w:lang w:eastAsia="en-AU"/>
        </w:rPr>
        <w:t>Cumberland</w:t>
      </w:r>
      <w:r w:rsidRPr="00722610">
        <w:rPr>
          <w:rFonts w:ascii="Avenir Next LT Pro" w:hAnsi="Avenir Next LT Pro" w:cs="Segoe UI"/>
          <w:color w:val="404040"/>
          <w:lang w:eastAsia="en-AU"/>
        </w:rPr>
        <w:t xml:space="preserve"> DCP. This DCP amendment ensures that applicable provisions support redevelopment of the rear portion of site</w:t>
      </w:r>
      <w:r>
        <w:rPr>
          <w:rFonts w:ascii="Avenir Next LT Pro" w:hAnsi="Avenir Next LT Pro" w:cs="Segoe UI"/>
          <w:color w:val="404040"/>
          <w:lang w:eastAsia="en-AU"/>
        </w:rPr>
        <w:t>s</w:t>
      </w:r>
      <w:r w:rsidRPr="00722610">
        <w:rPr>
          <w:rFonts w:ascii="Avenir Next LT Pro" w:hAnsi="Avenir Next LT Pro" w:cs="Segoe UI"/>
          <w:color w:val="404040"/>
          <w:lang w:eastAsia="en-AU"/>
        </w:rPr>
        <w:t xml:space="preserve"> to facilitate housing</w:t>
      </w:r>
      <w:r w:rsidR="00580D91" w:rsidRPr="00580D91">
        <w:rPr>
          <w:rFonts w:ascii="Avenir Next LT Pro" w:hAnsi="Avenir Next LT Pro" w:cs="Segoe UI"/>
          <w:color w:val="404040"/>
          <w:lang w:eastAsia="en-AU"/>
        </w:rPr>
        <w:t xml:space="preserve"> </w:t>
      </w:r>
      <w:r w:rsidR="00580D91">
        <w:rPr>
          <w:rFonts w:ascii="Avenir Next LT Pro" w:hAnsi="Avenir Next LT Pro" w:cs="Segoe UI"/>
          <w:color w:val="404040"/>
          <w:lang w:eastAsia="en-AU"/>
        </w:rPr>
        <w:t xml:space="preserve">flexibility and </w:t>
      </w:r>
      <w:r w:rsidRPr="00722610">
        <w:rPr>
          <w:rFonts w:ascii="Avenir Next LT Pro" w:hAnsi="Avenir Next LT Pro" w:cs="Segoe UI"/>
          <w:color w:val="404040"/>
          <w:lang w:eastAsia="en-AU"/>
        </w:rPr>
        <w:t>redevelopment opportunity.</w:t>
      </w:r>
      <w:r w:rsidRPr="00516DD5">
        <w:rPr>
          <w:rFonts w:ascii="Avenir Next LT Pro" w:hAnsi="Avenir Next LT Pro" w:cs="Segoe UI"/>
          <w:color w:val="404040"/>
          <w:sz w:val="18"/>
          <w:szCs w:val="18"/>
          <w:lang w:eastAsia="en-AU"/>
        </w:rPr>
        <w:t> </w:t>
      </w:r>
    </w:p>
    <w:p w14:paraId="602489BE" w14:textId="77777777" w:rsidR="002771E8" w:rsidRDefault="002771E8" w:rsidP="002771E8">
      <w:pPr>
        <w:spacing w:before="60" w:after="0"/>
        <w:rPr>
          <w:rFonts w:ascii="Avenir Next LT Pro Light" w:hAnsi="Avenir Next LT Pro Light" w:cs="Calibri Light"/>
        </w:rPr>
      </w:pPr>
      <w:r>
        <w:rPr>
          <w:rFonts w:ascii="Avenir Next LT Pro Light" w:hAnsi="Avenir Next LT Pro Light" w:cs="Calibri Light"/>
        </w:rPr>
        <w:t xml:space="preserve">Other helpful resources that discuss topics like this include the </w:t>
      </w:r>
      <w:r w:rsidRPr="001D5E1E">
        <w:rPr>
          <w:rFonts w:ascii="Avenir Next LT Pro Light" w:hAnsi="Avenir Next LT Pro Light" w:cs="Calibri Light"/>
          <w:i/>
          <w:iCs/>
        </w:rPr>
        <w:t>Frequently Asked Questions</w:t>
      </w:r>
      <w:r>
        <w:rPr>
          <w:rFonts w:ascii="Avenir Next LT Pro Light" w:hAnsi="Avenir Next LT Pro Light" w:cs="Calibri Light"/>
        </w:rPr>
        <w:t xml:space="preserve"> page on the National Trust’s website 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74C5318F" w14:textId="77777777" w:rsidR="002771E8" w:rsidRDefault="00403B68" w:rsidP="002771E8">
      <w:pPr>
        <w:spacing w:after="0"/>
        <w:rPr>
          <w:rFonts w:ascii="Avenir Next LT Pro Light" w:hAnsi="Avenir Next LT Pro Light" w:cs="Calibri Light"/>
        </w:rPr>
      </w:pPr>
      <w:hyperlink r:id="rId20" w:history="1">
        <w:r w:rsidR="002771E8" w:rsidRPr="001656B5">
          <w:rPr>
            <w:rStyle w:val="Hyperlink"/>
            <w:rFonts w:ascii="Avenir Next LT Pro Light" w:hAnsi="Avenir Next LT Pro Light" w:cs="Calibri Light"/>
          </w:rPr>
          <w:t>https://www.nationaltrust.org.au/advocacy-nsw/frequently-asked-questions/</w:t>
        </w:r>
      </w:hyperlink>
    </w:p>
    <w:p w14:paraId="4C0B3E99" w14:textId="77777777" w:rsidR="002771E8" w:rsidRDefault="00403B68" w:rsidP="002771E8">
      <w:pPr>
        <w:spacing w:after="0"/>
        <w:rPr>
          <w:rStyle w:val="Hyperlink"/>
          <w:rFonts w:ascii="Avenir Next LT Pro Light" w:hAnsi="Avenir Next LT Pro Light" w:cs="Calibri Light"/>
        </w:rPr>
      </w:pPr>
      <w:hyperlink r:id="rId21" w:history="1">
        <w:r w:rsidR="002771E8" w:rsidRPr="001656B5">
          <w:rPr>
            <w:rStyle w:val="Hyperlink"/>
            <w:rFonts w:ascii="Avenir Next LT Pro Light" w:hAnsi="Avenir Next LT Pro Light" w:cs="Calibri Light"/>
          </w:rPr>
          <w:t>https://www.heritage.nsw.gov.au/about-our-heritage/heritage-listing-explained/</w:t>
        </w:r>
      </w:hyperlink>
    </w:p>
    <w:p w14:paraId="0FBB64A4" w14:textId="77777777" w:rsidR="00E457EA" w:rsidRDefault="00E457EA" w:rsidP="002771E8">
      <w:pPr>
        <w:spacing w:after="0"/>
        <w:rPr>
          <w:rFonts w:ascii="Avenir Next LT Pro Light" w:hAnsi="Avenir Next LT Pro Light" w:cs="Calibri Light"/>
        </w:rPr>
      </w:pPr>
    </w:p>
    <w:p w14:paraId="50B0CE84" w14:textId="1305E003" w:rsidR="007C1E59" w:rsidRPr="0014744D" w:rsidRDefault="0082362B" w:rsidP="002771E8">
      <w:pPr>
        <w:pStyle w:val="Heading2"/>
        <w:spacing w:before="200"/>
        <w:rPr>
          <w:rFonts w:ascii="Avenir Next LT Pro Light" w:hAnsi="Avenir Next LT Pro Light" w:cs="Calibri Light"/>
        </w:rPr>
      </w:pPr>
      <w:bookmarkStart w:id="37" w:name="_Toc118220619"/>
      <w:r>
        <w:rPr>
          <w:rFonts w:ascii="Avenir Next LT Pro Light" w:hAnsi="Avenir Next LT Pro Light" w:cs="Calibri Light"/>
        </w:rPr>
        <w:t xml:space="preserve">Key </w:t>
      </w:r>
      <w:r w:rsidR="007C1E59">
        <w:rPr>
          <w:rFonts w:ascii="Avenir Next LT Pro Light" w:hAnsi="Avenir Next LT Pro Light" w:cs="Calibri Light"/>
        </w:rPr>
        <w:t>Theme 6: Previous heritage study assessment</w:t>
      </w:r>
      <w:bookmarkEnd w:id="37"/>
      <w:r w:rsidR="007C1E59">
        <w:rPr>
          <w:rFonts w:ascii="Avenir Next LT Pro Light" w:hAnsi="Avenir Next LT Pro Light" w:cs="Calibri Light"/>
        </w:rPr>
        <w:t xml:space="preserve"> </w:t>
      </w:r>
    </w:p>
    <w:tbl>
      <w:tblPr>
        <w:tblStyle w:val="TableGrid"/>
        <w:tblW w:w="0" w:type="auto"/>
        <w:tblLook w:val="04A0" w:firstRow="1" w:lastRow="0" w:firstColumn="1" w:lastColumn="0" w:noHBand="0" w:noVBand="1"/>
      </w:tblPr>
      <w:tblGrid>
        <w:gridCol w:w="9016"/>
      </w:tblGrid>
      <w:tr w:rsidR="00E457EA" w14:paraId="72EE4199" w14:textId="77777777" w:rsidTr="001B05CA">
        <w:tc>
          <w:tcPr>
            <w:tcW w:w="9016" w:type="dxa"/>
            <w:shd w:val="clear" w:color="auto" w:fill="F2F2F2" w:themeFill="background1" w:themeFillShade="F2"/>
          </w:tcPr>
          <w:p w14:paraId="1B3C49F7" w14:textId="33BCB47F" w:rsidR="00E457EA" w:rsidRDefault="00E457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theme </w:t>
            </w:r>
            <w:r w:rsidRPr="00B05942">
              <w:rPr>
                <w:rFonts w:ascii="Avenir Next LT Pro Light" w:hAnsi="Avenir Next LT Pro Light" w:cs="Arial"/>
              </w:rPr>
              <w:t xml:space="preserve">captures all feedback related to past assessments undertaken in previous heritage studies. For example, feedback </w:t>
            </w:r>
            <w:r>
              <w:rPr>
                <w:rFonts w:ascii="Avenir Next LT Pro Light" w:hAnsi="Avenir Next LT Pro Light" w:cs="Arial"/>
              </w:rPr>
              <w:t xml:space="preserve">raising </w:t>
            </w:r>
            <w:r w:rsidRPr="00B05942">
              <w:rPr>
                <w:rFonts w:ascii="Avenir Next LT Pro Light" w:hAnsi="Avenir Next LT Pro Light" w:cs="Arial"/>
              </w:rPr>
              <w:t>that a previous heritage study found a property to not have significant heritage value.</w:t>
            </w:r>
          </w:p>
        </w:tc>
      </w:tr>
    </w:tbl>
    <w:p w14:paraId="2E104256" w14:textId="15599EE5" w:rsidR="007C1E59" w:rsidRDefault="00197277" w:rsidP="007C1E59">
      <w:pPr>
        <w:spacing w:before="60"/>
        <w:rPr>
          <w:rFonts w:ascii="Avenir Next LT Pro Light" w:hAnsi="Avenir Next LT Pro Light" w:cs="Calibri Light"/>
        </w:rPr>
      </w:pPr>
      <w:r w:rsidRPr="005D0E88">
        <w:rPr>
          <w:rFonts w:ascii="Avenir Next LT Pro Light" w:hAnsi="Avenir Next LT Pro Light" w:cs="Calibri Light"/>
        </w:rPr>
        <w:t>4</w:t>
      </w:r>
      <w:r w:rsidR="007C1E59" w:rsidRPr="005D0E88">
        <w:rPr>
          <w:rFonts w:ascii="Avenir Next LT Pro Light" w:hAnsi="Avenir Next LT Pro Light" w:cs="Calibri Light"/>
        </w:rPr>
        <w:t xml:space="preserve"> submissions </w:t>
      </w:r>
      <w:r w:rsidR="007C1E59">
        <w:rPr>
          <w:rFonts w:ascii="Avenir Next LT Pro Light" w:hAnsi="Avenir Next LT Pro Light" w:cs="Calibri Light"/>
        </w:rPr>
        <w:t xml:space="preserve">were identified as providing feedback of this type. </w:t>
      </w:r>
    </w:p>
    <w:p w14:paraId="40CDA5C6" w14:textId="77777777" w:rsidR="007C1E59" w:rsidRPr="007C1E59" w:rsidRDefault="007C1E59" w:rsidP="001B05CA">
      <w:pPr>
        <w:pStyle w:val="Heading3"/>
      </w:pPr>
      <w:bookmarkStart w:id="38" w:name="_Toc118220620"/>
      <w:r w:rsidRPr="007C1E59">
        <w:t>Response</w:t>
      </w:r>
      <w:bookmarkEnd w:id="38"/>
    </w:p>
    <w:p w14:paraId="61574319" w14:textId="1C5B8C70" w:rsidR="007F59D0" w:rsidRPr="007F59D0" w:rsidRDefault="007F59D0" w:rsidP="007F59D0">
      <w:pPr>
        <w:spacing w:before="60"/>
        <w:rPr>
          <w:rFonts w:ascii="Avenir Next LT Pro Light" w:hAnsi="Avenir Next LT Pro Light" w:cs="Calibri Light"/>
        </w:rPr>
      </w:pPr>
      <w:r w:rsidRPr="007F59D0">
        <w:rPr>
          <w:rFonts w:ascii="Avenir Next LT Pro Light" w:hAnsi="Avenir Next LT Pro Light" w:cs="Calibri Light"/>
        </w:rPr>
        <w:t>Question</w:t>
      </w:r>
      <w:r w:rsidR="00D74D05">
        <w:rPr>
          <w:rFonts w:ascii="Avenir Next LT Pro Light" w:hAnsi="Avenir Next LT Pro Light" w:cs="Calibri Light"/>
        </w:rPr>
        <w:t>s</w:t>
      </w:r>
      <w:r w:rsidRPr="007F59D0">
        <w:rPr>
          <w:rFonts w:ascii="Avenir Next LT Pro Light" w:hAnsi="Avenir Next LT Pro Light" w:cs="Calibri Light"/>
        </w:rPr>
        <w:t xml:space="preserve"> as to why </w:t>
      </w:r>
      <w:r w:rsidR="00D74D05">
        <w:rPr>
          <w:rFonts w:ascii="Avenir Next LT Pro Light" w:hAnsi="Avenir Next LT Pro Light" w:cs="Calibri Light"/>
        </w:rPr>
        <w:t>the</w:t>
      </w:r>
      <w:r w:rsidRPr="007F59D0">
        <w:rPr>
          <w:rFonts w:ascii="Avenir Next LT Pro Light" w:hAnsi="Avenir Next LT Pro Light" w:cs="Calibri Light"/>
        </w:rPr>
        <w:t xml:space="preserve"> assessment</w:t>
      </w:r>
      <w:r w:rsidR="00D74D05">
        <w:rPr>
          <w:rFonts w:ascii="Avenir Next LT Pro Light" w:hAnsi="Avenir Next LT Pro Light" w:cs="Calibri Light"/>
        </w:rPr>
        <w:t xml:space="preserve"> of a property’s heritage significance</w:t>
      </w:r>
      <w:r w:rsidRPr="007F59D0">
        <w:rPr>
          <w:rFonts w:ascii="Avenir Next LT Pro Light" w:hAnsi="Avenir Next LT Pro Light" w:cs="Calibri Light"/>
        </w:rPr>
        <w:t xml:space="preserve"> might have changed as time has passed are valid and understandable, and it is important that we understand</w:t>
      </w:r>
      <w:r w:rsidR="00D74D05">
        <w:rPr>
          <w:rFonts w:ascii="Avenir Next LT Pro Light" w:hAnsi="Avenir Next LT Pro Light" w:cs="Calibri Light"/>
        </w:rPr>
        <w:t xml:space="preserve"> the reason(s) behind </w:t>
      </w:r>
      <w:r w:rsidRPr="007F59D0">
        <w:rPr>
          <w:rFonts w:ascii="Avenir Next LT Pro Light" w:hAnsi="Avenir Next LT Pro Light" w:cs="Calibri Light"/>
        </w:rPr>
        <w:t xml:space="preserve">why a different conclusion </w:t>
      </w:r>
      <w:r w:rsidR="00D74D05">
        <w:rPr>
          <w:rFonts w:ascii="Avenir Next LT Pro Light" w:hAnsi="Avenir Next LT Pro Light" w:cs="Calibri Light"/>
        </w:rPr>
        <w:t>might be</w:t>
      </w:r>
      <w:r w:rsidRPr="007F59D0">
        <w:rPr>
          <w:rFonts w:ascii="Avenir Next LT Pro Light" w:hAnsi="Avenir Next LT Pro Light" w:cs="Calibri Light"/>
        </w:rPr>
        <w:t xml:space="preserve"> drawn at this juncture. However, if well</w:t>
      </w:r>
      <w:r w:rsidR="00F12686">
        <w:rPr>
          <w:rFonts w:ascii="Avenir Next LT Pro Light" w:hAnsi="Avenir Next LT Pro Light" w:cs="Calibri Light"/>
        </w:rPr>
        <w:t>-</w:t>
      </w:r>
      <w:r w:rsidRPr="007F59D0">
        <w:rPr>
          <w:rFonts w:ascii="Avenir Next LT Pro Light" w:hAnsi="Avenir Next LT Pro Light" w:cs="Calibri Light"/>
        </w:rPr>
        <w:t>justified and founded on sound judgement, it is not the case that an assessment/evaluation/conclusion cannot be changed as time passes and context also changes.</w:t>
      </w:r>
    </w:p>
    <w:p w14:paraId="46D19F09" w14:textId="5160BD46" w:rsidR="00C4267C" w:rsidRDefault="008957DC" w:rsidP="007C1E59">
      <w:pPr>
        <w:spacing w:before="60"/>
        <w:rPr>
          <w:rFonts w:ascii="Avenir Next LT Pro Light" w:hAnsi="Avenir Next LT Pro Light" w:cs="Calibri Light"/>
        </w:rPr>
      </w:pPr>
      <w:r w:rsidRPr="007F59D0">
        <w:rPr>
          <w:rFonts w:ascii="Avenir Next LT Pro Light" w:hAnsi="Avenir Next LT Pro Light" w:cs="Calibri Light"/>
        </w:rPr>
        <w:lastRenderedPageBreak/>
        <w:t xml:space="preserve">Whilst the assessment of heritage significance endeavours to be as objective and scientific as possible, perspectives and valuations </w:t>
      </w:r>
      <w:r w:rsidR="00C4267C" w:rsidRPr="007F59D0">
        <w:rPr>
          <w:rFonts w:ascii="Avenir Next LT Pro Light" w:hAnsi="Avenir Next LT Pro Light" w:cs="Calibri Light"/>
        </w:rPr>
        <w:t xml:space="preserve">do </w:t>
      </w:r>
      <w:r w:rsidRPr="007F59D0">
        <w:rPr>
          <w:rFonts w:ascii="Avenir Next LT Pro Light" w:hAnsi="Avenir Next LT Pro Light" w:cs="Calibri Light"/>
        </w:rPr>
        <w:t xml:space="preserve">change as time passes – especially when evaluations are being made in the context of a constantly changing built environment like the quickly developing Western Sydney. </w:t>
      </w:r>
      <w:r w:rsidR="00C4267C" w:rsidRPr="007F59D0">
        <w:rPr>
          <w:rFonts w:ascii="Avenir Next LT Pro Light" w:hAnsi="Avenir Next LT Pro Light" w:cs="Calibri Light"/>
        </w:rPr>
        <w:t>For example</w:t>
      </w:r>
      <w:r w:rsidRPr="007F59D0">
        <w:rPr>
          <w:rFonts w:ascii="Avenir Next LT Pro Light" w:hAnsi="Avenir Next LT Pro Light" w:cs="Calibri Light"/>
        </w:rPr>
        <w:t xml:space="preserve">, the significance of a building or area in terms of its representativeness or rarity can </w:t>
      </w:r>
      <w:r w:rsidR="00C4267C" w:rsidRPr="007F59D0">
        <w:rPr>
          <w:rFonts w:ascii="Avenir Next LT Pro Light" w:hAnsi="Avenir Next LT Pro Light" w:cs="Calibri Light"/>
        </w:rPr>
        <w:t>increase</w:t>
      </w:r>
      <w:r w:rsidRPr="007F59D0">
        <w:rPr>
          <w:rFonts w:ascii="Avenir Next LT Pro Light" w:hAnsi="Avenir Next LT Pro Light" w:cs="Calibri Light"/>
        </w:rPr>
        <w:t xml:space="preserve"> over </w:t>
      </w:r>
      <w:proofErr w:type="gramStart"/>
      <w:r w:rsidRPr="007F59D0">
        <w:rPr>
          <w:rFonts w:ascii="Avenir Next LT Pro Light" w:hAnsi="Avenir Next LT Pro Light" w:cs="Calibri Light"/>
        </w:rPr>
        <w:t>a period of time</w:t>
      </w:r>
      <w:proofErr w:type="gramEnd"/>
      <w:r w:rsidRPr="007F59D0">
        <w:rPr>
          <w:rFonts w:ascii="Avenir Next LT Pro Light" w:hAnsi="Avenir Next LT Pro Light" w:cs="Calibri Light"/>
        </w:rPr>
        <w:t xml:space="preserve"> </w:t>
      </w:r>
      <w:r w:rsidR="00C4267C" w:rsidRPr="007F59D0">
        <w:rPr>
          <w:rFonts w:ascii="Avenir Next LT Pro Light" w:hAnsi="Avenir Next LT Pro Light" w:cs="Calibri Light"/>
        </w:rPr>
        <w:t>not as a result of changes it experiences (or does not experience) itself, but as a result of changes elsewhere be</w:t>
      </w:r>
      <w:r w:rsidRPr="007F59D0">
        <w:rPr>
          <w:rFonts w:ascii="Avenir Next LT Pro Light" w:hAnsi="Avenir Next LT Pro Light" w:cs="Calibri Light"/>
        </w:rPr>
        <w:t>yond that local area</w:t>
      </w:r>
      <w:r w:rsidR="00C4267C" w:rsidRPr="007F59D0">
        <w:rPr>
          <w:rFonts w:ascii="Avenir Next LT Pro Light" w:hAnsi="Avenir Next LT Pro Light" w:cs="Calibri Light"/>
        </w:rPr>
        <w:t xml:space="preserve">. The </w:t>
      </w:r>
      <w:r w:rsidRPr="007F59D0">
        <w:rPr>
          <w:rFonts w:ascii="Avenir Next LT Pro Light" w:hAnsi="Avenir Next LT Pro Light" w:cs="Calibri Light"/>
        </w:rPr>
        <w:t>loss of similar</w:t>
      </w:r>
      <w:r w:rsidR="007C1E59" w:rsidRPr="007F59D0">
        <w:rPr>
          <w:rFonts w:ascii="Avenir Next LT Pro Light" w:hAnsi="Avenir Next LT Pro Light" w:cs="Calibri Light"/>
        </w:rPr>
        <w:t xml:space="preserve"> </w:t>
      </w:r>
      <w:r w:rsidR="00C4267C" w:rsidRPr="007F59D0">
        <w:rPr>
          <w:rFonts w:ascii="Avenir Next LT Pro Light" w:hAnsi="Avenir Next LT Pro Light" w:cs="Calibri Light"/>
        </w:rPr>
        <w:t xml:space="preserve">architectural </w:t>
      </w:r>
      <w:r w:rsidRPr="007F59D0">
        <w:rPr>
          <w:rFonts w:ascii="Avenir Next LT Pro Light" w:hAnsi="Avenir Next LT Pro Light" w:cs="Calibri Light"/>
        </w:rPr>
        <w:t>examples that previously existed at the point in time in which a past heritage study was undertaken</w:t>
      </w:r>
      <w:r w:rsidR="00C4267C" w:rsidRPr="007F59D0">
        <w:rPr>
          <w:rFonts w:ascii="Avenir Next LT Pro Light" w:hAnsi="Avenir Next LT Pro Light" w:cs="Calibri Light"/>
        </w:rPr>
        <w:t xml:space="preserve"> is one possible explanation.</w:t>
      </w:r>
    </w:p>
    <w:p w14:paraId="555E218B" w14:textId="336A3A5A" w:rsidR="00F0032C" w:rsidRPr="007F59D0" w:rsidRDefault="00F0032C" w:rsidP="007C1E59">
      <w:pPr>
        <w:spacing w:before="60"/>
        <w:rPr>
          <w:rFonts w:ascii="Avenir Next LT Pro Light" w:hAnsi="Avenir Next LT Pro Light" w:cs="Calibri Light"/>
        </w:rPr>
      </w:pPr>
      <w:r>
        <w:rPr>
          <w:rFonts w:ascii="Avenir Next LT Pro Light" w:hAnsi="Avenir Next LT Pro Light" w:cs="Calibri Light"/>
        </w:rPr>
        <w:t xml:space="preserve">Furthermore, </w:t>
      </w:r>
      <w:r w:rsidR="00955619">
        <w:rPr>
          <w:rFonts w:ascii="Avenir Next LT Pro Light" w:hAnsi="Avenir Next LT Pro Light" w:cs="Calibri Light"/>
        </w:rPr>
        <w:t xml:space="preserve">Council </w:t>
      </w:r>
      <w:r w:rsidR="00CD0EE5">
        <w:rPr>
          <w:rFonts w:ascii="Avenir Next LT Pro Light" w:hAnsi="Avenir Next LT Pro Light" w:cs="Calibri Light"/>
        </w:rPr>
        <w:t>engaged</w:t>
      </w:r>
      <w:r w:rsidR="00955619">
        <w:rPr>
          <w:rFonts w:ascii="Avenir Next LT Pro Light" w:hAnsi="Avenir Next LT Pro Light" w:cs="Calibri Light"/>
        </w:rPr>
        <w:t xml:space="preserve"> an independent peer review of the proposed items and </w:t>
      </w:r>
      <w:r w:rsidR="006D41C6">
        <w:rPr>
          <w:rFonts w:ascii="Avenir Next LT Pro Light" w:hAnsi="Avenir Next LT Pro Light" w:cs="Calibri Light"/>
        </w:rPr>
        <w:t>heritage conservation areas</w:t>
      </w:r>
      <w:r w:rsidR="00955619">
        <w:rPr>
          <w:rFonts w:ascii="Avenir Next LT Pro Light" w:hAnsi="Avenir Next LT Pro Light" w:cs="Calibri Light"/>
        </w:rPr>
        <w:t xml:space="preserve"> </w:t>
      </w:r>
      <w:r w:rsidR="004526CC">
        <w:rPr>
          <w:rFonts w:ascii="Avenir Next LT Pro Light" w:hAnsi="Avenir Next LT Pro Light" w:cs="Calibri Light"/>
        </w:rPr>
        <w:t xml:space="preserve">from the </w:t>
      </w:r>
      <w:r w:rsidR="00CD0EE5">
        <w:rPr>
          <w:rFonts w:ascii="Avenir Next LT Pro Light" w:hAnsi="Avenir Next LT Pro Light" w:cs="Calibri Light"/>
        </w:rPr>
        <w:t xml:space="preserve">original Extent Heritage Cumberland LGA </w:t>
      </w:r>
      <w:r w:rsidR="004526CC">
        <w:rPr>
          <w:rFonts w:ascii="Avenir Next LT Pro Light" w:hAnsi="Avenir Next LT Pro Light" w:cs="Calibri Light"/>
        </w:rPr>
        <w:t xml:space="preserve">Comprehensive Heritage Study. Ultimately, the properties being progressed within the </w:t>
      </w:r>
      <w:r w:rsidR="006D41C6">
        <w:rPr>
          <w:rFonts w:ascii="Avenir Next LT Pro Light" w:hAnsi="Avenir Next LT Pro Light" w:cs="Calibri Light"/>
        </w:rPr>
        <w:t>Heritage Planning Proposal are those which are found to have heritage significance by both Heritage Consultants</w:t>
      </w:r>
      <w:r w:rsidR="003F2641">
        <w:rPr>
          <w:rFonts w:ascii="Avenir Next LT Pro Light" w:hAnsi="Avenir Next LT Pro Light" w:cs="Calibri Light"/>
        </w:rPr>
        <w:t xml:space="preserve"> engaged by Council</w:t>
      </w:r>
      <w:r w:rsidR="006D41C6">
        <w:rPr>
          <w:rFonts w:ascii="Avenir Next LT Pro Light" w:hAnsi="Avenir Next LT Pro Light" w:cs="Calibri Light"/>
        </w:rPr>
        <w:t>.</w:t>
      </w:r>
    </w:p>
    <w:p w14:paraId="6FC53A7C" w14:textId="2B32D677" w:rsidR="007F59D0" w:rsidRDefault="0045682E" w:rsidP="007C1E59">
      <w:pPr>
        <w:spacing w:before="60"/>
        <w:rPr>
          <w:rFonts w:ascii="Avenir Next LT Pro Light" w:hAnsi="Avenir Next LT Pro Light" w:cs="Calibri Light"/>
        </w:rPr>
      </w:pPr>
      <w:r>
        <w:rPr>
          <w:rFonts w:ascii="Avenir Next LT Pro Light" w:hAnsi="Avenir Next LT Pro Light" w:cs="Calibri Light"/>
        </w:rPr>
        <w:t>P</w:t>
      </w:r>
      <w:r w:rsidR="00C4267C" w:rsidRPr="007F59D0">
        <w:rPr>
          <w:rFonts w:ascii="Avenir Next LT Pro Light" w:hAnsi="Avenir Next LT Pro Light" w:cs="Calibri Light"/>
        </w:rPr>
        <w:t>revious heritage studies undertaken across the areas that are now consolidated as Cumberland City Council were completed at varying times across several past decades</w:t>
      </w:r>
      <w:r w:rsidR="007F59D0" w:rsidRPr="007F59D0">
        <w:rPr>
          <w:rFonts w:ascii="Avenir Next LT Pro Light" w:hAnsi="Avenir Next LT Pro Light" w:cs="Calibri Light"/>
        </w:rPr>
        <w:t xml:space="preserve"> – as a result, </w:t>
      </w:r>
      <w:r w:rsidR="003F2641">
        <w:rPr>
          <w:rFonts w:ascii="Avenir Next LT Pro Light" w:hAnsi="Avenir Next LT Pro Light" w:cs="Calibri Light"/>
        </w:rPr>
        <w:t>an</w:t>
      </w:r>
      <w:r w:rsidR="003F2641" w:rsidRPr="007F59D0">
        <w:rPr>
          <w:rFonts w:ascii="Avenir Next LT Pro Light" w:hAnsi="Avenir Next LT Pro Light" w:cs="Calibri Light"/>
        </w:rPr>
        <w:t xml:space="preserve"> </w:t>
      </w:r>
      <w:r w:rsidR="00C4267C" w:rsidRPr="007F59D0">
        <w:rPr>
          <w:rFonts w:ascii="Avenir Next LT Pro Light" w:hAnsi="Avenir Next LT Pro Light" w:cs="Calibri Light"/>
        </w:rPr>
        <w:t xml:space="preserve">update </w:t>
      </w:r>
      <w:r w:rsidR="003F2641">
        <w:rPr>
          <w:rFonts w:ascii="Avenir Next LT Pro Light" w:hAnsi="Avenir Next LT Pro Light" w:cs="Calibri Light"/>
        </w:rPr>
        <w:t xml:space="preserve">across the LGA </w:t>
      </w:r>
      <w:r w:rsidR="00C4267C" w:rsidRPr="007F59D0">
        <w:rPr>
          <w:rFonts w:ascii="Avenir Next LT Pro Light" w:hAnsi="Avenir Next LT Pro Light" w:cs="Calibri Light"/>
        </w:rPr>
        <w:t>was required</w:t>
      </w:r>
      <w:r w:rsidR="007F59D0" w:rsidRPr="007F59D0">
        <w:rPr>
          <w:rFonts w:ascii="Avenir Next LT Pro Light" w:hAnsi="Avenir Next LT Pro Light" w:cs="Calibri Light"/>
        </w:rPr>
        <w:t xml:space="preserve">. </w:t>
      </w:r>
    </w:p>
    <w:p w14:paraId="45FBBE3F" w14:textId="77777777" w:rsidR="00E457EA" w:rsidRPr="007F59D0" w:rsidRDefault="00E457EA" w:rsidP="007C1E59">
      <w:pPr>
        <w:spacing w:before="60"/>
        <w:rPr>
          <w:rFonts w:ascii="Avenir Next LT Pro Light" w:hAnsi="Avenir Next LT Pro Light" w:cs="Calibri Light"/>
        </w:rPr>
      </w:pPr>
    </w:p>
    <w:p w14:paraId="17A5409F" w14:textId="640D2942" w:rsidR="007C1E59" w:rsidRPr="0014744D" w:rsidRDefault="0082362B" w:rsidP="007C1E59">
      <w:pPr>
        <w:pStyle w:val="Heading2"/>
        <w:rPr>
          <w:rFonts w:ascii="Avenir Next LT Pro Light" w:hAnsi="Avenir Next LT Pro Light" w:cs="Calibri Light"/>
        </w:rPr>
      </w:pPr>
      <w:bookmarkStart w:id="39" w:name="_Toc118220621"/>
      <w:r>
        <w:rPr>
          <w:rFonts w:ascii="Avenir Next LT Pro Light" w:hAnsi="Avenir Next LT Pro Light" w:cs="Calibri Light"/>
        </w:rPr>
        <w:t xml:space="preserve">Key </w:t>
      </w:r>
      <w:r w:rsidR="007C1E59">
        <w:rPr>
          <w:rFonts w:ascii="Avenir Next LT Pro Light" w:hAnsi="Avenir Next LT Pro Light" w:cs="Calibri Light"/>
        </w:rPr>
        <w:t>Theme 7: Effectiveness of heritage listing</w:t>
      </w:r>
      <w:bookmarkEnd w:id="39"/>
      <w:r w:rsidR="007C1E59">
        <w:rPr>
          <w:rFonts w:ascii="Avenir Next LT Pro Light" w:hAnsi="Avenir Next LT Pro Light" w:cs="Calibri Light"/>
        </w:rPr>
        <w:t xml:space="preserve"> </w:t>
      </w:r>
    </w:p>
    <w:tbl>
      <w:tblPr>
        <w:tblStyle w:val="TableGrid"/>
        <w:tblW w:w="0" w:type="auto"/>
        <w:tblLook w:val="04A0" w:firstRow="1" w:lastRow="0" w:firstColumn="1" w:lastColumn="0" w:noHBand="0" w:noVBand="1"/>
      </w:tblPr>
      <w:tblGrid>
        <w:gridCol w:w="9016"/>
      </w:tblGrid>
      <w:tr w:rsidR="00E457EA" w14:paraId="1651659D" w14:textId="77777777" w:rsidTr="001B05CA">
        <w:tc>
          <w:tcPr>
            <w:tcW w:w="9016" w:type="dxa"/>
            <w:shd w:val="clear" w:color="auto" w:fill="F2F2F2" w:themeFill="background1" w:themeFillShade="F2"/>
          </w:tcPr>
          <w:p w14:paraId="0C222E28" w14:textId="21784568" w:rsidR="00E457EA" w:rsidRDefault="00E457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theme </w:t>
            </w:r>
            <w:r w:rsidRPr="00B05942">
              <w:rPr>
                <w:rFonts w:ascii="Avenir Next LT Pro Light" w:hAnsi="Avenir Next LT Pro Light" w:cs="Arial"/>
              </w:rPr>
              <w:t>captures all feedback related to the usefulness and efficacy of development controls associated with heritage listing. For example, feedback pointing to the loss of existing heritage items elsewhere in the LGA through development</w:t>
            </w:r>
            <w:r>
              <w:rPr>
                <w:rFonts w:ascii="Avenir Next LT Pro Light" w:hAnsi="Avenir Next LT Pro Light" w:cs="Arial"/>
              </w:rPr>
              <w:t xml:space="preserve"> and questioning the utility of heritage listing as a result.</w:t>
            </w:r>
          </w:p>
        </w:tc>
      </w:tr>
    </w:tbl>
    <w:p w14:paraId="5F41800F" w14:textId="484B5A54" w:rsidR="007C1E59" w:rsidRDefault="00197277" w:rsidP="007C1E59">
      <w:pPr>
        <w:spacing w:before="60"/>
        <w:rPr>
          <w:rFonts w:ascii="Avenir Next LT Pro Light" w:hAnsi="Avenir Next LT Pro Light" w:cs="Calibri Light"/>
        </w:rPr>
      </w:pPr>
      <w:r w:rsidRPr="005D0E88">
        <w:rPr>
          <w:rFonts w:ascii="Avenir Next LT Pro Light" w:hAnsi="Avenir Next LT Pro Light" w:cs="Calibri Light"/>
        </w:rPr>
        <w:t>2</w:t>
      </w:r>
      <w:r w:rsidR="007C1E59" w:rsidRPr="005D0E88">
        <w:rPr>
          <w:rFonts w:ascii="Avenir Next LT Pro Light" w:hAnsi="Avenir Next LT Pro Light" w:cs="Calibri Light"/>
        </w:rPr>
        <w:t xml:space="preserve"> submissions </w:t>
      </w:r>
      <w:r w:rsidR="007C1E59">
        <w:rPr>
          <w:rFonts w:ascii="Avenir Next LT Pro Light" w:hAnsi="Avenir Next LT Pro Light" w:cs="Calibri Light"/>
        </w:rPr>
        <w:t xml:space="preserve">were identified as providing feedback of this type. </w:t>
      </w:r>
    </w:p>
    <w:p w14:paraId="6EDA959D" w14:textId="77777777" w:rsidR="007C1E59" w:rsidRPr="007C1E59" w:rsidRDefault="007C1E59" w:rsidP="001B05CA">
      <w:pPr>
        <w:pStyle w:val="Heading3"/>
      </w:pPr>
      <w:bookmarkStart w:id="40" w:name="_Toc118220622"/>
      <w:r w:rsidRPr="007C1E59">
        <w:t>Response</w:t>
      </w:r>
      <w:bookmarkEnd w:id="40"/>
    </w:p>
    <w:p w14:paraId="52AAA3E4" w14:textId="6173D0A1" w:rsidR="007C1E59" w:rsidRDefault="003925F2" w:rsidP="007C1E59">
      <w:pPr>
        <w:spacing w:before="60"/>
        <w:rPr>
          <w:rFonts w:ascii="Avenir Next LT Pro Light" w:hAnsi="Avenir Next LT Pro Light" w:cs="Calibri Light"/>
        </w:rPr>
      </w:pPr>
      <w:r w:rsidRPr="008670F5">
        <w:rPr>
          <w:rFonts w:ascii="Avenir Next LT Pro Light" w:hAnsi="Avenir Next LT Pro Light" w:cs="Calibri Light"/>
        </w:rPr>
        <w:t xml:space="preserve">All cases should be considered on their own individual and independent merits. It is not relevant to the assessment of the potential heritage significance of item or area that existing heritage item </w:t>
      </w:r>
      <w:r w:rsidR="00301DFC">
        <w:rPr>
          <w:rFonts w:ascii="Avenir Next LT Pro Light" w:hAnsi="Avenir Next LT Pro Light" w:cs="Calibri Light"/>
        </w:rPr>
        <w:t>‘</w:t>
      </w:r>
      <w:r w:rsidR="008670F5" w:rsidRPr="008670F5">
        <w:rPr>
          <w:rFonts w:ascii="Avenir Next LT Pro Light" w:hAnsi="Avenir Next LT Pro Light" w:cs="Calibri Light"/>
        </w:rPr>
        <w:t>Z</w:t>
      </w:r>
      <w:r w:rsidR="00301DFC">
        <w:rPr>
          <w:rFonts w:ascii="Avenir Next LT Pro Light" w:hAnsi="Avenir Next LT Pro Light" w:cs="Calibri Light"/>
        </w:rPr>
        <w:t>’</w:t>
      </w:r>
      <w:r w:rsidRPr="008670F5">
        <w:rPr>
          <w:rFonts w:ascii="Avenir Next LT Pro Light" w:hAnsi="Avenir Next LT Pro Light" w:cs="Calibri Light"/>
        </w:rPr>
        <w:t xml:space="preserve"> may have been lost elsewhere. </w:t>
      </w:r>
      <w:r w:rsidR="008670F5" w:rsidRPr="008670F5">
        <w:rPr>
          <w:rFonts w:ascii="Avenir Next LT Pro Light" w:hAnsi="Avenir Next LT Pro Light" w:cs="Calibri Light"/>
        </w:rPr>
        <w:t>E</w:t>
      </w:r>
      <w:r w:rsidRPr="008670F5">
        <w:rPr>
          <w:rFonts w:ascii="Avenir Next LT Pro Light" w:hAnsi="Avenir Next LT Pro Light" w:cs="Calibri Light"/>
        </w:rPr>
        <w:t>xisting heritage item</w:t>
      </w:r>
      <w:r w:rsidR="008670F5" w:rsidRPr="008670F5">
        <w:rPr>
          <w:rFonts w:ascii="Avenir Next LT Pro Light" w:hAnsi="Avenir Next LT Pro Light" w:cs="Calibri Light"/>
        </w:rPr>
        <w:t xml:space="preserve"> </w:t>
      </w:r>
      <w:r w:rsidR="00301DFC">
        <w:rPr>
          <w:rFonts w:ascii="Avenir Next LT Pro Light" w:hAnsi="Avenir Next LT Pro Light" w:cs="Calibri Light"/>
        </w:rPr>
        <w:t>‘</w:t>
      </w:r>
      <w:r w:rsidR="008670F5" w:rsidRPr="008670F5">
        <w:rPr>
          <w:rFonts w:ascii="Avenir Next LT Pro Light" w:hAnsi="Avenir Next LT Pro Light" w:cs="Calibri Light"/>
        </w:rPr>
        <w:t>Z</w:t>
      </w:r>
      <w:r w:rsidR="00301DFC">
        <w:rPr>
          <w:rFonts w:ascii="Avenir Next LT Pro Light" w:hAnsi="Avenir Next LT Pro Light" w:cs="Calibri Light"/>
        </w:rPr>
        <w:t>’</w:t>
      </w:r>
      <w:r w:rsidRPr="008670F5">
        <w:rPr>
          <w:rFonts w:ascii="Avenir Next LT Pro Light" w:hAnsi="Avenir Next LT Pro Light" w:cs="Calibri Light"/>
        </w:rPr>
        <w:t xml:space="preserve"> may have been lost for any number of reasons </w:t>
      </w:r>
      <w:r w:rsidR="00301DFC">
        <w:rPr>
          <w:rFonts w:ascii="Avenir Next LT Pro Light" w:hAnsi="Avenir Next LT Pro Light" w:cs="Calibri Light"/>
        </w:rPr>
        <w:t>with</w:t>
      </w:r>
      <w:r w:rsidRPr="008670F5">
        <w:rPr>
          <w:rFonts w:ascii="Avenir Next LT Pro Light" w:hAnsi="Avenir Next LT Pro Light" w:cs="Calibri Light"/>
        </w:rPr>
        <w:t xml:space="preserve"> unique circumstances</w:t>
      </w:r>
      <w:r w:rsidR="00F12686">
        <w:rPr>
          <w:rFonts w:ascii="Avenir Next LT Pro Light" w:hAnsi="Avenir Next LT Pro Light" w:cs="Calibri Light"/>
        </w:rPr>
        <w:t xml:space="preserve"> that are unrelated to potential new item</w:t>
      </w:r>
      <w:r w:rsidR="00301DFC">
        <w:rPr>
          <w:rFonts w:ascii="Avenir Next LT Pro Light" w:hAnsi="Avenir Next LT Pro Light" w:cs="Calibri Light"/>
        </w:rPr>
        <w:t xml:space="preserve">s or </w:t>
      </w:r>
      <w:r w:rsidR="00F12686">
        <w:rPr>
          <w:rFonts w:ascii="Avenir Next LT Pro Light" w:hAnsi="Avenir Next LT Pro Light" w:cs="Calibri Light"/>
        </w:rPr>
        <w:t>area</w:t>
      </w:r>
      <w:r w:rsidR="00301DFC">
        <w:rPr>
          <w:rFonts w:ascii="Avenir Next LT Pro Light" w:hAnsi="Avenir Next LT Pro Light" w:cs="Calibri Light"/>
        </w:rPr>
        <w:t>s.</w:t>
      </w:r>
      <w:r w:rsidRPr="008670F5">
        <w:rPr>
          <w:rFonts w:ascii="Avenir Next LT Pro Light" w:hAnsi="Avenir Next LT Pro Light" w:cs="Calibri Light"/>
        </w:rPr>
        <w:t xml:space="preserve"> </w:t>
      </w:r>
      <w:r w:rsidR="008670F5" w:rsidRPr="008670F5">
        <w:rPr>
          <w:rFonts w:ascii="Avenir Next LT Pro Light" w:hAnsi="Avenir Next LT Pro Light" w:cs="Calibri Light"/>
        </w:rPr>
        <w:t>It could</w:t>
      </w:r>
      <w:r w:rsidRPr="008670F5">
        <w:rPr>
          <w:rFonts w:ascii="Avenir Next LT Pro Light" w:hAnsi="Avenir Next LT Pro Light" w:cs="Calibri Light"/>
        </w:rPr>
        <w:t xml:space="preserve"> be argued that the loss of existing</w:t>
      </w:r>
      <w:r w:rsidR="008670F5" w:rsidRPr="008670F5">
        <w:rPr>
          <w:rFonts w:ascii="Avenir Next LT Pro Light" w:hAnsi="Avenir Next LT Pro Light" w:cs="Calibri Light"/>
        </w:rPr>
        <w:t xml:space="preserve"> heritage</w:t>
      </w:r>
      <w:r w:rsidRPr="008670F5">
        <w:rPr>
          <w:rFonts w:ascii="Avenir Next LT Pro Light" w:hAnsi="Avenir Next LT Pro Light" w:cs="Calibri Light"/>
        </w:rPr>
        <w:t xml:space="preserve"> item </w:t>
      </w:r>
      <w:r w:rsidR="00301DFC">
        <w:rPr>
          <w:rFonts w:ascii="Avenir Next LT Pro Light" w:hAnsi="Avenir Next LT Pro Light" w:cs="Calibri Light"/>
        </w:rPr>
        <w:t>‘</w:t>
      </w:r>
      <w:r w:rsidR="008670F5" w:rsidRPr="008670F5">
        <w:rPr>
          <w:rFonts w:ascii="Avenir Next LT Pro Light" w:hAnsi="Avenir Next LT Pro Light" w:cs="Calibri Light"/>
        </w:rPr>
        <w:t>Z</w:t>
      </w:r>
      <w:r w:rsidR="00301DFC">
        <w:rPr>
          <w:rFonts w:ascii="Avenir Next LT Pro Light" w:hAnsi="Avenir Next LT Pro Light" w:cs="Calibri Light"/>
        </w:rPr>
        <w:t>’</w:t>
      </w:r>
      <w:r w:rsidR="008670F5" w:rsidRPr="008670F5">
        <w:rPr>
          <w:rFonts w:ascii="Avenir Next LT Pro Light" w:hAnsi="Avenir Next LT Pro Light" w:cs="Calibri Light"/>
        </w:rPr>
        <w:t xml:space="preserve"> – if it shares</w:t>
      </w:r>
      <w:r w:rsidRPr="008670F5">
        <w:rPr>
          <w:rFonts w:ascii="Avenir Next LT Pro Light" w:hAnsi="Avenir Next LT Pro Light" w:cs="Calibri Light"/>
        </w:rPr>
        <w:t xml:space="preserve"> similar characteristics with</w:t>
      </w:r>
      <w:r w:rsidR="008670F5" w:rsidRPr="008670F5">
        <w:rPr>
          <w:rFonts w:ascii="Avenir Next LT Pro Light" w:hAnsi="Avenir Next LT Pro Light" w:cs="Calibri Light"/>
        </w:rPr>
        <w:t xml:space="preserve"> potential new</w:t>
      </w:r>
      <w:r w:rsidRPr="008670F5">
        <w:rPr>
          <w:rFonts w:ascii="Avenir Next LT Pro Light" w:hAnsi="Avenir Next LT Pro Light" w:cs="Calibri Light"/>
        </w:rPr>
        <w:t xml:space="preserve"> item</w:t>
      </w:r>
      <w:r w:rsidR="00301DFC">
        <w:rPr>
          <w:rFonts w:ascii="Avenir Next LT Pro Light" w:hAnsi="Avenir Next LT Pro Light" w:cs="Calibri Light"/>
        </w:rPr>
        <w:t xml:space="preserve">s or </w:t>
      </w:r>
      <w:r w:rsidR="00F12686">
        <w:rPr>
          <w:rFonts w:ascii="Avenir Next LT Pro Light" w:hAnsi="Avenir Next LT Pro Light" w:cs="Calibri Light"/>
        </w:rPr>
        <w:t>area</w:t>
      </w:r>
      <w:r w:rsidR="00301DFC">
        <w:rPr>
          <w:rFonts w:ascii="Avenir Next LT Pro Light" w:hAnsi="Avenir Next LT Pro Light" w:cs="Calibri Light"/>
        </w:rPr>
        <w:t>s</w:t>
      </w:r>
      <w:r w:rsidR="008670F5" w:rsidRPr="008670F5">
        <w:rPr>
          <w:rFonts w:ascii="Avenir Next LT Pro Light" w:hAnsi="Avenir Next LT Pro Light" w:cs="Calibri Light"/>
        </w:rPr>
        <w:t xml:space="preserve"> – reinforces </w:t>
      </w:r>
      <w:r w:rsidRPr="008670F5">
        <w:rPr>
          <w:rFonts w:ascii="Avenir Next LT Pro Light" w:hAnsi="Avenir Next LT Pro Light" w:cs="Calibri Light"/>
        </w:rPr>
        <w:t xml:space="preserve">the need for </w:t>
      </w:r>
      <w:r w:rsidR="00301DFC">
        <w:rPr>
          <w:rFonts w:ascii="Avenir Next LT Pro Light" w:hAnsi="Avenir Next LT Pro Light" w:cs="Calibri Light"/>
        </w:rPr>
        <w:t xml:space="preserve">the proposed </w:t>
      </w:r>
      <w:r w:rsidR="008670F5" w:rsidRPr="008670F5">
        <w:rPr>
          <w:rFonts w:ascii="Avenir Next LT Pro Light" w:hAnsi="Avenir Next LT Pro Light" w:cs="Calibri Light"/>
        </w:rPr>
        <w:t>new heritage item</w:t>
      </w:r>
      <w:r w:rsidR="00301DFC">
        <w:rPr>
          <w:rFonts w:ascii="Avenir Next LT Pro Light" w:hAnsi="Avenir Next LT Pro Light" w:cs="Calibri Light"/>
        </w:rPr>
        <w:t xml:space="preserve">s or </w:t>
      </w:r>
      <w:r w:rsidR="00F12686">
        <w:rPr>
          <w:rFonts w:ascii="Avenir Next LT Pro Light" w:hAnsi="Avenir Next LT Pro Light" w:cs="Calibri Light"/>
        </w:rPr>
        <w:t>area</w:t>
      </w:r>
      <w:r w:rsidR="00301DFC">
        <w:rPr>
          <w:rFonts w:ascii="Avenir Next LT Pro Light" w:hAnsi="Avenir Next LT Pro Light" w:cs="Calibri Light"/>
        </w:rPr>
        <w:t>s</w:t>
      </w:r>
      <w:r w:rsidR="008670F5" w:rsidRPr="008670F5">
        <w:rPr>
          <w:rFonts w:ascii="Avenir Next LT Pro Light" w:hAnsi="Avenir Next LT Pro Light" w:cs="Calibri Light"/>
        </w:rPr>
        <w:t xml:space="preserve"> </w:t>
      </w:r>
      <w:r w:rsidRPr="008670F5">
        <w:rPr>
          <w:rFonts w:ascii="Avenir Next LT Pro Light" w:hAnsi="Avenir Next LT Pro Light" w:cs="Calibri Light"/>
        </w:rPr>
        <w:t>to be</w:t>
      </w:r>
      <w:r w:rsidR="008670F5" w:rsidRPr="008670F5">
        <w:rPr>
          <w:rFonts w:ascii="Avenir Next LT Pro Light" w:hAnsi="Avenir Next LT Pro Light" w:cs="Calibri Light"/>
        </w:rPr>
        <w:t xml:space="preserve"> </w:t>
      </w:r>
      <w:r w:rsidR="00F12686">
        <w:rPr>
          <w:rFonts w:ascii="Avenir Next LT Pro Light" w:hAnsi="Avenir Next LT Pro Light" w:cs="Calibri Light"/>
        </w:rPr>
        <w:t xml:space="preserve">protected through </w:t>
      </w:r>
      <w:r w:rsidR="00CE60A9">
        <w:rPr>
          <w:rFonts w:ascii="Avenir Next LT Pro Light" w:hAnsi="Avenir Next LT Pro Light" w:cs="Calibri Light"/>
        </w:rPr>
        <w:t>the statutory and process</w:t>
      </w:r>
      <w:r w:rsidRPr="008670F5">
        <w:rPr>
          <w:rFonts w:ascii="Avenir Next LT Pro Light" w:hAnsi="Avenir Next LT Pro Light" w:cs="Calibri Light"/>
        </w:rPr>
        <w:t>.</w:t>
      </w:r>
    </w:p>
    <w:p w14:paraId="2BA0ADC7" w14:textId="77777777" w:rsidR="00E457EA" w:rsidRPr="008670F5" w:rsidRDefault="00E457EA" w:rsidP="007C1E59">
      <w:pPr>
        <w:spacing w:before="60"/>
        <w:rPr>
          <w:rFonts w:ascii="Avenir Next LT Pro Light" w:hAnsi="Avenir Next LT Pro Light" w:cs="Calibri Light"/>
        </w:rPr>
      </w:pPr>
    </w:p>
    <w:p w14:paraId="775E4568" w14:textId="23E8729B" w:rsidR="007C1E59" w:rsidRPr="0014744D" w:rsidRDefault="0082362B" w:rsidP="007C1E59">
      <w:pPr>
        <w:pStyle w:val="Heading2"/>
        <w:rPr>
          <w:rFonts w:ascii="Avenir Next LT Pro Light" w:hAnsi="Avenir Next LT Pro Light" w:cs="Calibri Light"/>
        </w:rPr>
      </w:pPr>
      <w:bookmarkStart w:id="41" w:name="_Toc118220623"/>
      <w:r>
        <w:rPr>
          <w:rFonts w:ascii="Avenir Next LT Pro Light" w:hAnsi="Avenir Next LT Pro Light" w:cs="Calibri Light"/>
        </w:rPr>
        <w:t xml:space="preserve">Key </w:t>
      </w:r>
      <w:r w:rsidR="007C1E59">
        <w:rPr>
          <w:rFonts w:ascii="Avenir Next LT Pro Light" w:hAnsi="Avenir Next LT Pro Light" w:cs="Calibri Light"/>
        </w:rPr>
        <w:t>Theme 8: Economic impact</w:t>
      </w:r>
      <w:bookmarkEnd w:id="41"/>
      <w:r w:rsidR="007C1E59">
        <w:rPr>
          <w:rFonts w:ascii="Avenir Next LT Pro Light" w:hAnsi="Avenir Next LT Pro Light" w:cs="Calibri Light"/>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7EA" w14:paraId="503D4914" w14:textId="77777777" w:rsidTr="001B05CA">
        <w:tc>
          <w:tcPr>
            <w:tcW w:w="9016" w:type="dxa"/>
            <w:shd w:val="clear" w:color="auto" w:fill="F2F2F2" w:themeFill="background1" w:themeFillShade="F2"/>
          </w:tcPr>
          <w:p w14:paraId="61A3493B" w14:textId="653ED12E" w:rsidR="00E457EA" w:rsidRDefault="00E457EA" w:rsidP="001B05CA">
            <w:pPr>
              <w:spacing w:before="60" w:after="60" w:line="240" w:lineRule="auto"/>
              <w:rPr>
                <w:rFonts w:ascii="Avenir Next LT Pro Light" w:hAnsi="Avenir Next LT Pro Light" w:cs="Arial"/>
              </w:rPr>
            </w:pPr>
            <w:r w:rsidRPr="00425F7B">
              <w:rPr>
                <w:rFonts w:ascii="Avenir Next LT Pro Light" w:hAnsi="Avenir Next LT Pro Light" w:cs="Arial"/>
              </w:rPr>
              <w:t>This theme capture</w:t>
            </w:r>
            <w:r>
              <w:rPr>
                <w:rFonts w:ascii="Avenir Next LT Pro Light" w:hAnsi="Avenir Next LT Pro Light" w:cs="Arial"/>
              </w:rPr>
              <w:t>s</w:t>
            </w:r>
            <w:r w:rsidRPr="00425F7B">
              <w:rPr>
                <w:rFonts w:ascii="Avenir Next LT Pro Light" w:hAnsi="Avenir Next LT Pro Light" w:cs="Arial"/>
              </w:rPr>
              <w:t xml:space="preserve"> all </w:t>
            </w:r>
            <w:r w:rsidRPr="00B05942">
              <w:rPr>
                <w:rFonts w:ascii="Avenir Next LT Pro Light" w:hAnsi="Avenir Next LT Pro Light" w:cs="Arial"/>
              </w:rPr>
              <w:t>feedback related to potential economic consequences and effects. For example, feedback a</w:t>
            </w:r>
            <w:r>
              <w:rPr>
                <w:rFonts w:ascii="Avenir Next LT Pro Light" w:hAnsi="Avenir Next LT Pro Light" w:cs="Arial"/>
              </w:rPr>
              <w:t>llegin</w:t>
            </w:r>
            <w:r w:rsidRPr="00B05942">
              <w:rPr>
                <w:rFonts w:ascii="Avenir Next LT Pro Light" w:hAnsi="Avenir Next LT Pro Light" w:cs="Arial"/>
              </w:rPr>
              <w:t xml:space="preserve">g that </w:t>
            </w:r>
            <w:r>
              <w:rPr>
                <w:rFonts w:ascii="Avenir Next LT Pro Light" w:hAnsi="Avenir Next LT Pro Light" w:cs="Arial"/>
              </w:rPr>
              <w:t xml:space="preserve">a </w:t>
            </w:r>
            <w:r w:rsidRPr="00B05942">
              <w:rPr>
                <w:rFonts w:ascii="Avenir Next LT Pro Light" w:hAnsi="Avenir Next LT Pro Light" w:cs="Arial"/>
              </w:rPr>
              <w:t>heritage listing will suppress economic development in an area.</w:t>
            </w:r>
          </w:p>
        </w:tc>
      </w:tr>
    </w:tbl>
    <w:p w14:paraId="2853B860" w14:textId="2897C24C" w:rsidR="007C1E59" w:rsidRDefault="007C1E59" w:rsidP="007C1E59">
      <w:pPr>
        <w:spacing w:before="60"/>
        <w:rPr>
          <w:rFonts w:ascii="Avenir Next LT Pro Light" w:hAnsi="Avenir Next LT Pro Light" w:cs="Calibri Light"/>
        </w:rPr>
      </w:pPr>
      <w:r w:rsidRPr="005D0E88">
        <w:rPr>
          <w:rFonts w:ascii="Avenir Next LT Pro Light" w:hAnsi="Avenir Next LT Pro Light" w:cs="Calibri Light"/>
        </w:rPr>
        <w:t>1</w:t>
      </w:r>
      <w:r w:rsidR="00197277" w:rsidRPr="005D0E88">
        <w:rPr>
          <w:rFonts w:ascii="Avenir Next LT Pro Light" w:hAnsi="Avenir Next LT Pro Light" w:cs="Calibri Light"/>
        </w:rPr>
        <w:t>3</w:t>
      </w:r>
      <w:r w:rsidRPr="005D0E88">
        <w:rPr>
          <w:rFonts w:ascii="Avenir Next LT Pro Light" w:hAnsi="Avenir Next LT Pro Light" w:cs="Calibri Light"/>
        </w:rPr>
        <w:t xml:space="preserve"> submissions </w:t>
      </w:r>
      <w:r>
        <w:rPr>
          <w:rFonts w:ascii="Avenir Next LT Pro Light" w:hAnsi="Avenir Next LT Pro Light" w:cs="Calibri Light"/>
        </w:rPr>
        <w:t xml:space="preserve">were identified as providing feedback of this type. </w:t>
      </w:r>
    </w:p>
    <w:p w14:paraId="2ED51038" w14:textId="77777777" w:rsidR="007C1E59" w:rsidRPr="007C1E59" w:rsidRDefault="007C1E59" w:rsidP="001B05CA">
      <w:pPr>
        <w:pStyle w:val="Heading3"/>
      </w:pPr>
      <w:bookmarkStart w:id="42" w:name="_Toc118220624"/>
      <w:r w:rsidRPr="007C1E59">
        <w:t>Response</w:t>
      </w:r>
      <w:bookmarkEnd w:id="42"/>
    </w:p>
    <w:p w14:paraId="7F4B812F" w14:textId="2FD63826" w:rsidR="00917185" w:rsidRPr="0078337A" w:rsidRDefault="00917185" w:rsidP="00917185">
      <w:pPr>
        <w:spacing w:before="60"/>
        <w:rPr>
          <w:rFonts w:ascii="Avenir Next LT Pro Light" w:hAnsi="Avenir Next LT Pro Light" w:cs="Calibri Light"/>
        </w:rPr>
      </w:pPr>
      <w:r>
        <w:rPr>
          <w:rFonts w:ascii="Avenir Next LT Pro Light" w:hAnsi="Avenir Next LT Pro Light" w:cs="Calibri Light"/>
        </w:rPr>
        <w:t xml:space="preserve">The potential economic impact of </w:t>
      </w:r>
      <w:r w:rsidR="00ED74F1">
        <w:rPr>
          <w:rFonts w:ascii="Avenir Next LT Pro Light" w:hAnsi="Avenir Next LT Pro Light" w:cs="Calibri Light"/>
        </w:rPr>
        <w:t xml:space="preserve">a </w:t>
      </w:r>
      <w:r>
        <w:rPr>
          <w:rFonts w:ascii="Avenir Next LT Pro Light" w:hAnsi="Avenir Next LT Pro Light" w:cs="Calibri Light"/>
        </w:rPr>
        <w:t>heritage listing does not represent a technical criterion</w:t>
      </w:r>
      <w:r w:rsidRPr="00756B71">
        <w:rPr>
          <w:rFonts w:ascii="Avenir Next LT Pro Light" w:hAnsi="Avenir Next LT Pro Light" w:cs="Calibri Light"/>
        </w:rPr>
        <w:t xml:space="preserve"> for assessing heritage significance</w:t>
      </w:r>
      <w:r>
        <w:rPr>
          <w:rFonts w:ascii="Avenir Next LT Pro Light" w:hAnsi="Avenir Next LT Pro Light" w:cs="Calibri Light"/>
        </w:rPr>
        <w:t xml:space="preserve"> – and therefore the merit of listing (or not listing) an item or area</w:t>
      </w:r>
      <w:r w:rsidRPr="00756B71">
        <w:rPr>
          <w:rFonts w:ascii="Avenir Next LT Pro Light" w:hAnsi="Avenir Next LT Pro Light" w:cs="Calibri Light"/>
        </w:rPr>
        <w:t>.</w:t>
      </w:r>
      <w:r>
        <w:rPr>
          <w:rFonts w:ascii="Avenir Next LT Pro Light" w:hAnsi="Avenir Next LT Pro Light" w:cs="Calibri Light"/>
        </w:rPr>
        <w:t xml:space="preserve"> The recommendations for potential new listings that came from the Cumberland </w:t>
      </w:r>
      <w:r w:rsidR="002F6B7C">
        <w:rPr>
          <w:rFonts w:ascii="Avenir Next LT Pro Light" w:hAnsi="Avenir Next LT Pro Light" w:cs="Calibri Light"/>
        </w:rPr>
        <w:lastRenderedPageBreak/>
        <w:t xml:space="preserve">LGA </w:t>
      </w:r>
      <w:r>
        <w:rPr>
          <w:rFonts w:ascii="Avenir Next LT Pro Light" w:hAnsi="Avenir Next LT Pro Light" w:cs="Calibri Light"/>
        </w:rPr>
        <w:t xml:space="preserve">Comprehensive Heritage Study are based on technical assessments focused upon the heritage characteristics and value(s) of the subject properties – as outlined in more detail in </w:t>
      </w:r>
      <w:r w:rsidRPr="0078337A">
        <w:rPr>
          <w:rFonts w:ascii="Avenir Next LT Pro Light" w:hAnsi="Avenir Next LT Pro Light" w:cs="Calibri Light"/>
        </w:rPr>
        <w:t>the Response section of Theme 1: Heritage significance.</w:t>
      </w:r>
    </w:p>
    <w:p w14:paraId="698918A4" w14:textId="626C98EA" w:rsidR="00C91354" w:rsidRDefault="00C91354" w:rsidP="00C91354">
      <w:pPr>
        <w:spacing w:before="60"/>
        <w:rPr>
          <w:rFonts w:ascii="Avenir Next LT Pro Light" w:hAnsi="Avenir Next LT Pro Light" w:cs="Calibri Light"/>
        </w:rPr>
      </w:pPr>
      <w:r w:rsidRPr="0078337A">
        <w:rPr>
          <w:rFonts w:ascii="Avenir Next LT Pro Light" w:hAnsi="Avenir Next LT Pro Light" w:cs="Calibri Light"/>
        </w:rPr>
        <w:t xml:space="preserve">Feedback that discussed the potential economic impact of </w:t>
      </w:r>
      <w:r w:rsidR="00ED74F1">
        <w:rPr>
          <w:rFonts w:ascii="Avenir Next LT Pro Light" w:hAnsi="Avenir Next LT Pro Light" w:cs="Calibri Light"/>
        </w:rPr>
        <w:t xml:space="preserve">a </w:t>
      </w:r>
      <w:r w:rsidRPr="0078337A">
        <w:rPr>
          <w:rFonts w:ascii="Avenir Next LT Pro Light" w:hAnsi="Avenir Next LT Pro Light" w:cs="Calibri Light"/>
        </w:rPr>
        <w:t xml:space="preserve">heritage listing most often took the view that it would have a dampening effect. Whilst concern of this type is understandable, this fear is not supported by evidence. There </w:t>
      </w:r>
      <w:r>
        <w:rPr>
          <w:rFonts w:ascii="Avenir Next LT Pro Light" w:hAnsi="Avenir Next LT Pro Light" w:cs="Calibri Light"/>
        </w:rPr>
        <w:t>are many popular, vibrant, dynamic areas across Greater Sydney which include heritage-listed buildings and/or heritage conservation areas. Some of the most successful neighbourhoods and areas of Greater Sydney can attribute some of their success to the unique character and atmosphere</w:t>
      </w:r>
      <w:r w:rsidR="004C161F">
        <w:rPr>
          <w:rFonts w:ascii="Avenir Next LT Pro Light" w:hAnsi="Avenir Next LT Pro Light" w:cs="Calibri Light"/>
        </w:rPr>
        <w:t>,</w:t>
      </w:r>
      <w:r>
        <w:rPr>
          <w:rFonts w:ascii="Avenir Next LT Pro Light" w:hAnsi="Avenir Next LT Pro Light" w:cs="Calibri Light"/>
        </w:rPr>
        <w:t xml:space="preserve"> preserved through heritage listing</w:t>
      </w:r>
      <w:r w:rsidR="004C161F">
        <w:rPr>
          <w:rFonts w:ascii="Avenir Next LT Pro Light" w:hAnsi="Avenir Next LT Pro Light" w:cs="Calibri Light"/>
        </w:rPr>
        <w:t>,</w:t>
      </w:r>
      <w:r>
        <w:rPr>
          <w:rFonts w:ascii="Avenir Next LT Pro Light" w:hAnsi="Avenir Next LT Pro Light" w:cs="Calibri Light"/>
        </w:rPr>
        <w:t xml:space="preserve"> that attracts people there to live and visit.</w:t>
      </w:r>
    </w:p>
    <w:p w14:paraId="1092C233" w14:textId="56A424B8" w:rsidR="00A028E9" w:rsidRDefault="00C91354" w:rsidP="007C1E59">
      <w:pPr>
        <w:spacing w:before="60"/>
        <w:rPr>
          <w:rFonts w:ascii="Avenir Next LT Pro Light" w:hAnsi="Avenir Next LT Pro Light" w:cs="Calibri Light"/>
        </w:rPr>
      </w:pPr>
      <w:r>
        <w:rPr>
          <w:rFonts w:ascii="Avenir Next LT Pro Light" w:hAnsi="Avenir Next LT Pro Light" w:cs="Calibri Light"/>
        </w:rPr>
        <w:t>Heritage can be a strong attractor for tourism – even at a local scale (</w:t>
      </w:r>
      <w:proofErr w:type="gramStart"/>
      <w:r>
        <w:rPr>
          <w:rFonts w:ascii="Avenir Next LT Pro Light" w:hAnsi="Avenir Next LT Pro Light" w:cs="Calibri Light"/>
        </w:rPr>
        <w:t>i.e.</w:t>
      </w:r>
      <w:proofErr w:type="gramEnd"/>
      <w:r>
        <w:rPr>
          <w:rFonts w:ascii="Avenir Next LT Pro Light" w:hAnsi="Avenir Next LT Pro Light" w:cs="Calibri Light"/>
        </w:rPr>
        <w:t xml:space="preserve"> from neighbouring areas or other parts of the city). Maintaining heritage character creates the type of uniqueness</w:t>
      </w:r>
      <w:r w:rsidR="001C79F1">
        <w:rPr>
          <w:rFonts w:ascii="Avenir Next LT Pro Light" w:hAnsi="Avenir Next LT Pro Light" w:cs="Calibri Light"/>
        </w:rPr>
        <w:t xml:space="preserve"> and authenticity</w:t>
      </w:r>
      <w:r>
        <w:rPr>
          <w:rFonts w:ascii="Avenir Next LT Pro Light" w:hAnsi="Avenir Next LT Pro Light" w:cs="Calibri Light"/>
        </w:rPr>
        <w:t xml:space="preserve"> that drives many popular, thriving places. It is entirely complementary to the attributes contributed to that area by its people and businesses</w:t>
      </w:r>
      <w:r w:rsidR="001C79F1">
        <w:rPr>
          <w:rFonts w:ascii="Avenir Next LT Pro Light" w:hAnsi="Avenir Next LT Pro Light" w:cs="Calibri Light"/>
        </w:rPr>
        <w:t xml:space="preserve"> in driving economic growth.</w:t>
      </w:r>
    </w:p>
    <w:p w14:paraId="0A07CE9D" w14:textId="77777777" w:rsidR="001C79F1" w:rsidRDefault="001C79F1" w:rsidP="001C79F1">
      <w:pPr>
        <w:spacing w:before="60" w:after="0"/>
        <w:rPr>
          <w:rFonts w:ascii="Avenir Next LT Pro Light" w:hAnsi="Avenir Next LT Pro Light" w:cs="Calibri Light"/>
        </w:rPr>
      </w:pPr>
      <w:r>
        <w:rPr>
          <w:rFonts w:ascii="Avenir Next LT Pro Light" w:hAnsi="Avenir Next LT Pro Light" w:cs="Calibri Light"/>
        </w:rPr>
        <w:t xml:space="preserve">Other helpful resources that discuss topics like this include the </w:t>
      </w:r>
      <w:r w:rsidRPr="001D5E1E">
        <w:rPr>
          <w:rFonts w:ascii="Avenir Next LT Pro Light" w:hAnsi="Avenir Next LT Pro Light" w:cs="Calibri Light"/>
          <w:i/>
          <w:iCs/>
        </w:rPr>
        <w:t>Frequently Asked Questions</w:t>
      </w:r>
      <w:r>
        <w:rPr>
          <w:rFonts w:ascii="Avenir Next LT Pro Light" w:hAnsi="Avenir Next LT Pro Light" w:cs="Calibri Light"/>
        </w:rPr>
        <w:t xml:space="preserve"> page on the National Trust’s website 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688E081E" w14:textId="77777777" w:rsidR="001C79F1" w:rsidRDefault="00403B68" w:rsidP="001C79F1">
      <w:pPr>
        <w:spacing w:after="0"/>
        <w:rPr>
          <w:rFonts w:ascii="Avenir Next LT Pro Light" w:hAnsi="Avenir Next LT Pro Light" w:cs="Calibri Light"/>
        </w:rPr>
      </w:pPr>
      <w:hyperlink r:id="rId22" w:history="1">
        <w:r w:rsidR="001C79F1" w:rsidRPr="001656B5">
          <w:rPr>
            <w:rStyle w:val="Hyperlink"/>
            <w:rFonts w:ascii="Avenir Next LT Pro Light" w:hAnsi="Avenir Next LT Pro Light" w:cs="Calibri Light"/>
          </w:rPr>
          <w:t>https://www.nationaltrust.org.au/advocacy-nsw/frequently-asked-questions/</w:t>
        </w:r>
      </w:hyperlink>
    </w:p>
    <w:p w14:paraId="72217EBB" w14:textId="717EE6F9" w:rsidR="001C79F1" w:rsidRDefault="00403B68" w:rsidP="001C79F1">
      <w:pPr>
        <w:spacing w:after="0"/>
        <w:rPr>
          <w:rStyle w:val="Hyperlink"/>
          <w:rFonts w:ascii="Avenir Next LT Pro Light" w:hAnsi="Avenir Next LT Pro Light" w:cs="Calibri Light"/>
        </w:rPr>
      </w:pPr>
      <w:hyperlink r:id="rId23" w:history="1">
        <w:r w:rsidR="001C79F1" w:rsidRPr="001656B5">
          <w:rPr>
            <w:rStyle w:val="Hyperlink"/>
            <w:rFonts w:ascii="Avenir Next LT Pro Light" w:hAnsi="Avenir Next LT Pro Light" w:cs="Calibri Light"/>
          </w:rPr>
          <w:t>https://www.heritage.nsw.gov.au/about-our-heritage/heritage-listing-explained/</w:t>
        </w:r>
      </w:hyperlink>
    </w:p>
    <w:p w14:paraId="039217EA" w14:textId="77777777" w:rsidR="00E457EA" w:rsidRPr="001C79F1" w:rsidRDefault="00E457EA" w:rsidP="001C79F1">
      <w:pPr>
        <w:spacing w:after="0"/>
        <w:rPr>
          <w:rFonts w:ascii="Avenir Next LT Pro Light" w:hAnsi="Avenir Next LT Pro Light" w:cs="Calibri Light"/>
        </w:rPr>
      </w:pPr>
    </w:p>
    <w:p w14:paraId="1A751A1F" w14:textId="6804E8CB" w:rsidR="007C1E59" w:rsidRPr="0014744D" w:rsidRDefault="0082362B" w:rsidP="001C79F1">
      <w:pPr>
        <w:pStyle w:val="Heading2"/>
        <w:spacing w:before="200"/>
        <w:rPr>
          <w:rFonts w:ascii="Avenir Next LT Pro Light" w:hAnsi="Avenir Next LT Pro Light" w:cs="Calibri Light"/>
        </w:rPr>
      </w:pPr>
      <w:bookmarkStart w:id="43" w:name="_Toc118220625"/>
      <w:r>
        <w:rPr>
          <w:rFonts w:ascii="Avenir Next LT Pro Light" w:hAnsi="Avenir Next LT Pro Light" w:cs="Calibri Light"/>
        </w:rPr>
        <w:t xml:space="preserve">Key </w:t>
      </w:r>
      <w:r w:rsidR="007C1E59">
        <w:rPr>
          <w:rFonts w:ascii="Avenir Next LT Pro Light" w:hAnsi="Avenir Next LT Pro Light" w:cs="Calibri Light"/>
        </w:rPr>
        <w:t>Theme 9: Fairness</w:t>
      </w:r>
      <w:bookmarkEnd w:id="43"/>
      <w:r w:rsidR="007C1E59">
        <w:rPr>
          <w:rFonts w:ascii="Avenir Next LT Pro Light" w:hAnsi="Avenir Next LT Pro Light" w:cs="Calibri Light"/>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7EA" w14:paraId="0EAA4E13" w14:textId="77777777" w:rsidTr="001B05CA">
        <w:tc>
          <w:tcPr>
            <w:tcW w:w="9016" w:type="dxa"/>
            <w:shd w:val="clear" w:color="auto" w:fill="F2F2F2" w:themeFill="background1" w:themeFillShade="F2"/>
          </w:tcPr>
          <w:p w14:paraId="51C1B0D9" w14:textId="5EE030DA" w:rsidR="00E457EA" w:rsidRDefault="00E457EA" w:rsidP="001B05CA">
            <w:pPr>
              <w:spacing w:before="60" w:after="60" w:line="240" w:lineRule="auto"/>
              <w:rPr>
                <w:rFonts w:ascii="Avenir Next LT Pro Light" w:hAnsi="Avenir Next LT Pro Light" w:cs="Arial"/>
              </w:rPr>
            </w:pPr>
            <w:r w:rsidRPr="00425F7B">
              <w:rPr>
                <w:rFonts w:ascii="Avenir Next LT Pro Light" w:hAnsi="Avenir Next LT Pro Light" w:cs="Arial"/>
              </w:rPr>
              <w:t xml:space="preserve">This theme </w:t>
            </w:r>
            <w:r w:rsidRPr="00B05942">
              <w:rPr>
                <w:rFonts w:ascii="Avenir Next LT Pro Light" w:hAnsi="Avenir Next LT Pro Light" w:cs="Arial"/>
              </w:rPr>
              <w:t>captures all feedback related to notions of justice, process, and fairness. For example, feedback concerned with the decision-making process behind the potential listing of a property</w:t>
            </w:r>
            <w:r>
              <w:rPr>
                <w:rFonts w:ascii="Avenir Next LT Pro Light" w:hAnsi="Avenir Next LT Pro Light" w:cs="Arial"/>
              </w:rPr>
              <w:t xml:space="preserve"> or area</w:t>
            </w:r>
            <w:r w:rsidRPr="00B05942">
              <w:rPr>
                <w:rFonts w:ascii="Avenir Next LT Pro Light" w:hAnsi="Avenir Next LT Pro Light" w:cs="Arial"/>
              </w:rPr>
              <w:t>.</w:t>
            </w:r>
          </w:p>
        </w:tc>
      </w:tr>
    </w:tbl>
    <w:p w14:paraId="4740D809" w14:textId="15802D8E" w:rsidR="007C1E59" w:rsidRDefault="007C1E59" w:rsidP="007C1E59">
      <w:pPr>
        <w:spacing w:before="60"/>
        <w:rPr>
          <w:rFonts w:ascii="Avenir Next LT Pro Light" w:hAnsi="Avenir Next LT Pro Light" w:cs="Calibri Light"/>
        </w:rPr>
      </w:pPr>
      <w:r w:rsidRPr="005D0E88">
        <w:rPr>
          <w:rFonts w:ascii="Avenir Next LT Pro Light" w:hAnsi="Avenir Next LT Pro Light" w:cs="Calibri Light"/>
        </w:rPr>
        <w:t xml:space="preserve">11 submissions </w:t>
      </w:r>
      <w:r>
        <w:rPr>
          <w:rFonts w:ascii="Avenir Next LT Pro Light" w:hAnsi="Avenir Next LT Pro Light" w:cs="Calibri Light"/>
        </w:rPr>
        <w:t xml:space="preserve">were identified as providing feedback of this type. </w:t>
      </w:r>
    </w:p>
    <w:p w14:paraId="1DACB4DA" w14:textId="77777777" w:rsidR="007C1E59" w:rsidRPr="007C1E59" w:rsidRDefault="007C1E59" w:rsidP="001B05CA">
      <w:pPr>
        <w:pStyle w:val="Heading3"/>
      </w:pPr>
      <w:bookmarkStart w:id="44" w:name="_Toc118220626"/>
      <w:r w:rsidRPr="007C1E59">
        <w:t>Response</w:t>
      </w:r>
      <w:bookmarkEnd w:id="44"/>
    </w:p>
    <w:p w14:paraId="05A2D209" w14:textId="78309DEF" w:rsidR="007C1E59" w:rsidRDefault="00606B36" w:rsidP="007C1E59">
      <w:pPr>
        <w:spacing w:before="60"/>
        <w:rPr>
          <w:rFonts w:ascii="Avenir Next LT Pro Light" w:hAnsi="Avenir Next LT Pro Light" w:cs="Calibri Light"/>
        </w:rPr>
      </w:pPr>
      <w:r w:rsidRPr="00C66C73">
        <w:rPr>
          <w:rFonts w:ascii="Avenir Next LT Pro Light" w:hAnsi="Avenir Next LT Pro Light" w:cs="Calibri Light"/>
        </w:rPr>
        <w:t>Feedback of the variety captured in this theme can be quite subjective. Notions of justice and fairness can often be reasoned and experienced quite differently by different people.</w:t>
      </w:r>
      <w:r w:rsidR="00C66C73" w:rsidRPr="00C66C73">
        <w:rPr>
          <w:rFonts w:ascii="Avenir Next LT Pro Light" w:hAnsi="Avenir Next LT Pro Light" w:cs="Calibri Light"/>
        </w:rPr>
        <w:t xml:space="preserve"> This complicates direct response, and f</w:t>
      </w:r>
      <w:r w:rsidR="00B21FC5" w:rsidRPr="00C66C73">
        <w:rPr>
          <w:rFonts w:ascii="Avenir Next LT Pro Light" w:hAnsi="Avenir Next LT Pro Light" w:cs="Calibri Light"/>
        </w:rPr>
        <w:t>or that very reason</w:t>
      </w:r>
      <w:r w:rsidRPr="00C66C73">
        <w:rPr>
          <w:rFonts w:ascii="Avenir Next LT Pro Light" w:hAnsi="Avenir Next LT Pro Light" w:cs="Calibri Light"/>
        </w:rPr>
        <w:t xml:space="preserve">, ensuring </w:t>
      </w:r>
      <w:r w:rsidR="00B21FC5" w:rsidRPr="00C66C73">
        <w:rPr>
          <w:rFonts w:ascii="Avenir Next LT Pro Light" w:hAnsi="Avenir Next LT Pro Light" w:cs="Calibri Light"/>
        </w:rPr>
        <w:t>maximum possible</w:t>
      </w:r>
      <w:r w:rsidRPr="00C66C73">
        <w:rPr>
          <w:rFonts w:ascii="Avenir Next LT Pro Light" w:hAnsi="Avenir Next LT Pro Light" w:cs="Calibri Light"/>
        </w:rPr>
        <w:t xml:space="preserve"> </w:t>
      </w:r>
      <w:r w:rsidR="00B21FC5" w:rsidRPr="00C66C73">
        <w:rPr>
          <w:rFonts w:ascii="Avenir Next LT Pro Light" w:hAnsi="Avenir Next LT Pro Light" w:cs="Calibri Light"/>
        </w:rPr>
        <w:t>transparency and openness in Council decision-making is of a very high priority. The assessment, consideration,</w:t>
      </w:r>
      <w:r w:rsidR="00FA110C" w:rsidRPr="00C66C73">
        <w:rPr>
          <w:rFonts w:ascii="Avenir Next LT Pro Light" w:hAnsi="Avenir Next LT Pro Light" w:cs="Calibri Light"/>
        </w:rPr>
        <w:t xml:space="preserve"> and process behind </w:t>
      </w:r>
      <w:r w:rsidR="00B21FC5" w:rsidRPr="00C66C73">
        <w:rPr>
          <w:rFonts w:ascii="Avenir Next LT Pro Light" w:hAnsi="Avenir Next LT Pro Light" w:cs="Calibri Light"/>
        </w:rPr>
        <w:t>significant, impactful</w:t>
      </w:r>
      <w:r w:rsidR="00FA110C" w:rsidRPr="00C66C73">
        <w:rPr>
          <w:rFonts w:ascii="Avenir Next LT Pro Light" w:hAnsi="Avenir Next LT Pro Light" w:cs="Calibri Light"/>
        </w:rPr>
        <w:t xml:space="preserve"> decisions of Council</w:t>
      </w:r>
      <w:r w:rsidR="00D95365">
        <w:rPr>
          <w:rFonts w:ascii="Avenir Next LT Pro Light" w:hAnsi="Avenir Next LT Pro Light" w:cs="Calibri Light"/>
        </w:rPr>
        <w:t>,</w:t>
      </w:r>
      <w:r w:rsidR="00B21FC5" w:rsidRPr="00C66C73">
        <w:rPr>
          <w:rFonts w:ascii="Avenir Next LT Pro Light" w:hAnsi="Avenir Next LT Pro Light" w:cs="Calibri Light"/>
        </w:rPr>
        <w:t xml:space="preserve"> </w:t>
      </w:r>
      <w:r w:rsidR="00FA110C" w:rsidRPr="00C66C73">
        <w:rPr>
          <w:rFonts w:ascii="Avenir Next LT Pro Light" w:hAnsi="Avenir Next LT Pro Light" w:cs="Calibri Light"/>
        </w:rPr>
        <w:t>such</w:t>
      </w:r>
      <w:r w:rsidR="00B21FC5" w:rsidRPr="00C66C73">
        <w:rPr>
          <w:rFonts w:ascii="Avenir Next LT Pro Light" w:hAnsi="Avenir Next LT Pro Light" w:cs="Calibri Light"/>
        </w:rPr>
        <w:t xml:space="preserve"> </w:t>
      </w:r>
      <w:r w:rsidR="00FA110C" w:rsidRPr="00C66C73">
        <w:rPr>
          <w:rFonts w:ascii="Avenir Next LT Pro Light" w:hAnsi="Avenir Next LT Pro Light" w:cs="Calibri Light"/>
        </w:rPr>
        <w:t>as the potential listing of new heritage items</w:t>
      </w:r>
      <w:r w:rsidR="00D95365">
        <w:rPr>
          <w:rFonts w:ascii="Avenir Next LT Pro Light" w:hAnsi="Avenir Next LT Pro Light" w:cs="Calibri Light"/>
        </w:rPr>
        <w:t>,</w:t>
      </w:r>
      <w:r w:rsidR="00B21FC5" w:rsidRPr="00C66C73">
        <w:rPr>
          <w:rFonts w:ascii="Avenir Next LT Pro Light" w:hAnsi="Avenir Next LT Pro Light" w:cs="Calibri Light"/>
        </w:rPr>
        <w:t xml:space="preserve"> is extremely important. It is for that reason that the Cumberland </w:t>
      </w:r>
      <w:r w:rsidR="00F612D5">
        <w:rPr>
          <w:rFonts w:ascii="Avenir Next LT Pro Light" w:hAnsi="Avenir Next LT Pro Light" w:cs="Calibri Light"/>
        </w:rPr>
        <w:t xml:space="preserve">LGA </w:t>
      </w:r>
      <w:r w:rsidR="00B21FC5" w:rsidRPr="00C66C73">
        <w:rPr>
          <w:rFonts w:ascii="Avenir Next LT Pro Light" w:hAnsi="Avenir Next LT Pro Light" w:cs="Calibri Light"/>
        </w:rPr>
        <w:t xml:space="preserve">Comprehensive Heritage Study was undertaken by specialist heritage experts over the course of several years, and that the recommendations considered potentially suitable for progression were shared with the community in this early consultation (rather, for instance, than </w:t>
      </w:r>
      <w:r w:rsidR="00AD04C4">
        <w:rPr>
          <w:rFonts w:ascii="Avenir Next LT Pro Light" w:hAnsi="Avenir Next LT Pro Light" w:cs="Calibri Light"/>
        </w:rPr>
        <w:t xml:space="preserve">the minimum required approach of </w:t>
      </w:r>
      <w:r w:rsidR="00B21FC5" w:rsidRPr="00C66C73">
        <w:rPr>
          <w:rFonts w:ascii="Avenir Next LT Pro Light" w:hAnsi="Avenir Next LT Pro Light" w:cs="Calibri Light"/>
        </w:rPr>
        <w:t>assembl</w:t>
      </w:r>
      <w:r w:rsidR="00AD04C4">
        <w:rPr>
          <w:rFonts w:ascii="Avenir Next LT Pro Light" w:hAnsi="Avenir Next LT Pro Light" w:cs="Calibri Light"/>
        </w:rPr>
        <w:t xml:space="preserve">y </w:t>
      </w:r>
      <w:r w:rsidR="00B21FC5" w:rsidRPr="00C66C73">
        <w:rPr>
          <w:rFonts w:ascii="Avenir Next LT Pro Light" w:hAnsi="Avenir Next LT Pro Light" w:cs="Calibri Light"/>
        </w:rPr>
        <w:t xml:space="preserve">into a planning proposal </w:t>
      </w:r>
      <w:r w:rsidR="00AD04C4">
        <w:rPr>
          <w:rFonts w:ascii="Avenir Next LT Pro Light" w:hAnsi="Avenir Next LT Pro Light" w:cs="Calibri Light"/>
        </w:rPr>
        <w:t xml:space="preserve">that is </w:t>
      </w:r>
      <w:r w:rsidR="00B21FC5" w:rsidRPr="00C66C73">
        <w:rPr>
          <w:rFonts w:ascii="Avenir Next LT Pro Light" w:hAnsi="Avenir Next LT Pro Light" w:cs="Calibri Light"/>
        </w:rPr>
        <w:t>submitted directly to the state government</w:t>
      </w:r>
      <w:r w:rsidR="00AD04C4">
        <w:rPr>
          <w:rFonts w:ascii="Avenir Next LT Pro Light" w:hAnsi="Avenir Next LT Pro Light" w:cs="Calibri Light"/>
        </w:rPr>
        <w:t xml:space="preserve"> for consideration</w:t>
      </w:r>
      <w:r w:rsidR="00B21FC5" w:rsidRPr="00C66C73">
        <w:rPr>
          <w:rFonts w:ascii="Avenir Next LT Pro Light" w:hAnsi="Avenir Next LT Pro Light" w:cs="Calibri Light"/>
        </w:rPr>
        <w:t xml:space="preserve">). The recommendations for potential new listings are not unfounded or arbitrarily created, but the result of substantial technical </w:t>
      </w:r>
      <w:r w:rsidR="00C66C73" w:rsidRPr="00C66C73">
        <w:rPr>
          <w:rFonts w:ascii="Avenir Next LT Pro Light" w:hAnsi="Avenir Next LT Pro Light" w:cs="Calibri Light"/>
        </w:rPr>
        <w:t xml:space="preserve">background </w:t>
      </w:r>
      <w:r w:rsidR="00B21FC5" w:rsidRPr="00C66C73">
        <w:rPr>
          <w:rFonts w:ascii="Avenir Next LT Pro Light" w:hAnsi="Avenir Next LT Pro Light" w:cs="Calibri Light"/>
        </w:rPr>
        <w:t>work</w:t>
      </w:r>
      <w:r w:rsidR="00C66C73" w:rsidRPr="00C66C73">
        <w:rPr>
          <w:rFonts w:ascii="Avenir Next LT Pro Light" w:hAnsi="Avenir Next LT Pro Light" w:cs="Calibri Light"/>
        </w:rPr>
        <w:t xml:space="preserve"> by professional experts</w:t>
      </w:r>
      <w:r w:rsidR="00B21FC5" w:rsidRPr="00C66C73">
        <w:rPr>
          <w:rFonts w:ascii="Avenir Next LT Pro Light" w:hAnsi="Avenir Next LT Pro Light" w:cs="Calibri Light"/>
        </w:rPr>
        <w:t xml:space="preserve">. The early consultation held with the community in mid-2021 </w:t>
      </w:r>
      <w:r w:rsidR="00C66C73" w:rsidRPr="00C66C73">
        <w:rPr>
          <w:rFonts w:ascii="Avenir Next LT Pro Light" w:hAnsi="Avenir Next LT Pro Light" w:cs="Calibri Light"/>
        </w:rPr>
        <w:t xml:space="preserve">then </w:t>
      </w:r>
      <w:r w:rsidR="00B21FC5" w:rsidRPr="00C66C73">
        <w:rPr>
          <w:rFonts w:ascii="Avenir Next LT Pro Light" w:hAnsi="Avenir Next LT Pro Light" w:cs="Calibri Light"/>
        </w:rPr>
        <w:t xml:space="preserve">serves to obtain valuable insight into the views of </w:t>
      </w:r>
      <w:proofErr w:type="gramStart"/>
      <w:r w:rsidR="00B21FC5" w:rsidRPr="00C66C73">
        <w:rPr>
          <w:rFonts w:ascii="Avenir Next LT Pro Light" w:hAnsi="Avenir Next LT Pro Light" w:cs="Calibri Light"/>
        </w:rPr>
        <w:t>local residents</w:t>
      </w:r>
      <w:proofErr w:type="gramEnd"/>
      <w:r w:rsidR="00B21FC5" w:rsidRPr="00C66C73">
        <w:rPr>
          <w:rFonts w:ascii="Avenir Next LT Pro Light" w:hAnsi="Avenir Next LT Pro Light" w:cs="Calibri Light"/>
        </w:rPr>
        <w:t xml:space="preserve"> that will be used to inform further stages of work</w:t>
      </w:r>
      <w:r w:rsidR="00F12686">
        <w:rPr>
          <w:rFonts w:ascii="Avenir Next LT Pro Light" w:hAnsi="Avenir Next LT Pro Light" w:cs="Calibri Light"/>
        </w:rPr>
        <w:t xml:space="preserve"> and how the project progresses</w:t>
      </w:r>
      <w:r w:rsidR="00B21FC5" w:rsidRPr="00C66C73">
        <w:rPr>
          <w:rFonts w:ascii="Avenir Next LT Pro Light" w:hAnsi="Avenir Next LT Pro Light" w:cs="Calibri Light"/>
        </w:rPr>
        <w:t>.</w:t>
      </w:r>
    </w:p>
    <w:p w14:paraId="42804C65" w14:textId="732546C5" w:rsidR="0073507E" w:rsidRPr="00C66C73" w:rsidRDefault="0073507E" w:rsidP="007C1E59">
      <w:pPr>
        <w:spacing w:before="60"/>
        <w:rPr>
          <w:rFonts w:ascii="Avenir Next LT Pro Light" w:hAnsi="Avenir Next LT Pro Light" w:cs="Calibri Light"/>
        </w:rPr>
      </w:pPr>
      <w:r>
        <w:rPr>
          <w:rFonts w:ascii="Avenir Next LT Pro Light" w:hAnsi="Avenir Next LT Pro Light" w:cs="Calibri Light"/>
        </w:rPr>
        <w:lastRenderedPageBreak/>
        <w:t xml:space="preserve">Furthermore, Council </w:t>
      </w:r>
      <w:r w:rsidR="00F062E7">
        <w:rPr>
          <w:rFonts w:ascii="Avenir Next LT Pro Light" w:hAnsi="Avenir Next LT Pro Light" w:cs="Calibri Light"/>
        </w:rPr>
        <w:t>engaged</w:t>
      </w:r>
      <w:r>
        <w:rPr>
          <w:rFonts w:ascii="Avenir Next LT Pro Light" w:hAnsi="Avenir Next LT Pro Light" w:cs="Calibri Light"/>
        </w:rPr>
        <w:t xml:space="preserve"> an independent peer review of the proposed items and heritage conservation areas from the Comprehensive Heritage Study. Ultimately, the properties being progressed within the Heritage Planning Proposal are those which are found to have heritage significance by both Heritage Consultants.</w:t>
      </w:r>
    </w:p>
    <w:p w14:paraId="77DC099F" w14:textId="65C96D5F" w:rsidR="00F062E7" w:rsidRDefault="00B21FC5" w:rsidP="00C559C7">
      <w:pPr>
        <w:spacing w:before="60"/>
        <w:rPr>
          <w:rFonts w:ascii="Avenir Next LT Pro Light" w:hAnsi="Avenir Next LT Pro Light" w:cs="Calibri Light"/>
        </w:rPr>
      </w:pPr>
      <w:r w:rsidRPr="00C66C73">
        <w:rPr>
          <w:rFonts w:ascii="Avenir Next LT Pro Light" w:hAnsi="Avenir Next LT Pro Light" w:cs="Calibri Light"/>
        </w:rPr>
        <w:t>Heritage listing</w:t>
      </w:r>
      <w:r w:rsidR="00DA5AE7">
        <w:rPr>
          <w:rFonts w:ascii="Avenir Next LT Pro Light" w:hAnsi="Avenir Next LT Pro Light" w:cs="Calibri Light"/>
        </w:rPr>
        <w:t>s</w:t>
      </w:r>
      <w:r w:rsidRPr="00C66C73">
        <w:rPr>
          <w:rFonts w:ascii="Avenir Next LT Pro Light" w:hAnsi="Avenir Next LT Pro Light" w:cs="Calibri Light"/>
        </w:rPr>
        <w:t xml:space="preserve"> </w:t>
      </w:r>
      <w:r w:rsidR="00DA5AE7">
        <w:rPr>
          <w:rFonts w:ascii="Avenir Next LT Pro Light" w:hAnsi="Avenir Next LT Pro Light" w:cs="Calibri Light"/>
        </w:rPr>
        <w:t>are</w:t>
      </w:r>
      <w:r w:rsidR="00DA5AE7" w:rsidRPr="00C66C73">
        <w:rPr>
          <w:rFonts w:ascii="Avenir Next LT Pro Light" w:hAnsi="Avenir Next LT Pro Light" w:cs="Calibri Light"/>
        </w:rPr>
        <w:t xml:space="preserve"> </w:t>
      </w:r>
      <w:r w:rsidRPr="00C66C73">
        <w:rPr>
          <w:rFonts w:ascii="Avenir Next LT Pro Light" w:hAnsi="Avenir Next LT Pro Light" w:cs="Calibri Light"/>
        </w:rPr>
        <w:t>not a quick or simple process</w:t>
      </w:r>
      <w:r w:rsidR="00852CB5">
        <w:rPr>
          <w:rFonts w:ascii="Avenir Next LT Pro Light" w:hAnsi="Avenir Next LT Pro Light" w:cs="Calibri Light"/>
        </w:rPr>
        <w:t xml:space="preserve">. </w:t>
      </w:r>
      <w:r w:rsidR="00DA5AE7">
        <w:rPr>
          <w:rFonts w:ascii="Avenir Next LT Pro Light" w:hAnsi="Avenir Next LT Pro Light" w:cs="Calibri Light"/>
        </w:rPr>
        <w:t xml:space="preserve">They </w:t>
      </w:r>
      <w:r w:rsidR="00852CB5">
        <w:rPr>
          <w:rFonts w:ascii="Avenir Next LT Pro Light" w:hAnsi="Avenir Next LT Pro Light" w:cs="Calibri Light"/>
        </w:rPr>
        <w:t>demand substantial consideration, well-supported reasoning, and deliberate coordination between multiple different actors – including both Council and the state government</w:t>
      </w:r>
      <w:r w:rsidRPr="00C66C73">
        <w:rPr>
          <w:rFonts w:ascii="Avenir Next LT Pro Light" w:hAnsi="Avenir Next LT Pro Light" w:cs="Calibri Light"/>
        </w:rPr>
        <w:t xml:space="preserve">. </w:t>
      </w:r>
    </w:p>
    <w:p w14:paraId="691B83DE" w14:textId="7C27D993" w:rsidR="00197277" w:rsidRPr="00C66C73" w:rsidRDefault="00B21FC5" w:rsidP="00C559C7">
      <w:pPr>
        <w:spacing w:before="60"/>
        <w:rPr>
          <w:rFonts w:ascii="Avenir Next LT Pro Light" w:hAnsi="Avenir Next LT Pro Light" w:cs="Calibri Light"/>
        </w:rPr>
      </w:pPr>
      <w:r w:rsidRPr="00C66C73">
        <w:rPr>
          <w:rFonts w:ascii="Avenir Next LT Pro Light" w:hAnsi="Avenir Next LT Pro Light" w:cs="Calibri Light"/>
        </w:rPr>
        <w:t xml:space="preserve">Understandably, this can be </w:t>
      </w:r>
      <w:r w:rsidR="00852CB5">
        <w:rPr>
          <w:rFonts w:ascii="Avenir Next LT Pro Light" w:hAnsi="Avenir Next LT Pro Light" w:cs="Calibri Light"/>
        </w:rPr>
        <w:t xml:space="preserve">difficult to decipher from outside the technical professions of planning and </w:t>
      </w:r>
      <w:proofErr w:type="gramStart"/>
      <w:r w:rsidR="00852CB5">
        <w:rPr>
          <w:rFonts w:ascii="Avenir Next LT Pro Light" w:hAnsi="Avenir Next LT Pro Light" w:cs="Calibri Light"/>
        </w:rPr>
        <w:t>heritage, and</w:t>
      </w:r>
      <w:proofErr w:type="gramEnd"/>
      <w:r w:rsidR="00852CB5">
        <w:rPr>
          <w:rFonts w:ascii="Avenir Next LT Pro Light" w:hAnsi="Avenir Next LT Pro Light" w:cs="Calibri Light"/>
        </w:rPr>
        <w:t xml:space="preserve"> </w:t>
      </w:r>
      <w:r w:rsidR="0088590D">
        <w:rPr>
          <w:rFonts w:ascii="Avenir Next LT Pro Light" w:hAnsi="Avenir Next LT Pro Light" w:cs="Calibri Light"/>
        </w:rPr>
        <w:t xml:space="preserve">may be </w:t>
      </w:r>
      <w:r w:rsidRPr="00C66C73">
        <w:rPr>
          <w:rFonts w:ascii="Avenir Next LT Pro Light" w:hAnsi="Avenir Next LT Pro Light" w:cs="Calibri Light"/>
        </w:rPr>
        <w:t>frustrating for affected property owners</w:t>
      </w:r>
      <w:r w:rsidR="00C66C73" w:rsidRPr="00C66C73">
        <w:rPr>
          <w:rFonts w:ascii="Avenir Next LT Pro Light" w:hAnsi="Avenir Next LT Pro Light" w:cs="Calibri Light"/>
        </w:rPr>
        <w:t>. However,</w:t>
      </w:r>
      <w:r w:rsidRPr="00C66C73">
        <w:rPr>
          <w:rFonts w:ascii="Avenir Next LT Pro Light" w:hAnsi="Avenir Next LT Pro Light" w:cs="Calibri Light"/>
        </w:rPr>
        <w:t xml:space="preserve"> it should be noted that the process is thorough and deliberate </w:t>
      </w:r>
      <w:r w:rsidR="006C0835" w:rsidRPr="00C66C73">
        <w:rPr>
          <w:rFonts w:ascii="Avenir Next LT Pro Light" w:hAnsi="Avenir Next LT Pro Light" w:cs="Calibri Light"/>
        </w:rPr>
        <w:t>to</w:t>
      </w:r>
      <w:r w:rsidRPr="00C66C73">
        <w:rPr>
          <w:rFonts w:ascii="Avenir Next LT Pro Light" w:hAnsi="Avenir Next LT Pro Light" w:cs="Calibri Light"/>
        </w:rPr>
        <w:t xml:space="preserve"> ensure that all voices are heard; all advice and analysis is considered; all standards a</w:t>
      </w:r>
      <w:r w:rsidR="00C66C73" w:rsidRPr="00C66C73">
        <w:rPr>
          <w:rFonts w:ascii="Avenir Next LT Pro Light" w:hAnsi="Avenir Next LT Pro Light" w:cs="Calibri Light"/>
        </w:rPr>
        <w:t>nd procedures are adhered to; and the decision(s) made at the end</w:t>
      </w:r>
      <w:r w:rsidR="006C0835">
        <w:rPr>
          <w:rFonts w:ascii="Avenir Next LT Pro Light" w:hAnsi="Avenir Next LT Pro Light" w:cs="Calibri Light"/>
        </w:rPr>
        <w:t>,</w:t>
      </w:r>
      <w:r w:rsidR="00C66C73" w:rsidRPr="00C66C73">
        <w:rPr>
          <w:rFonts w:ascii="Avenir Next LT Pro Light" w:hAnsi="Avenir Next LT Pro Light" w:cs="Calibri Light"/>
        </w:rPr>
        <w:t xml:space="preserve"> regardless of the outcome</w:t>
      </w:r>
      <w:r w:rsidR="006C0835">
        <w:rPr>
          <w:rFonts w:ascii="Avenir Next LT Pro Light" w:hAnsi="Avenir Next LT Pro Light" w:cs="Calibri Light"/>
        </w:rPr>
        <w:t>,</w:t>
      </w:r>
      <w:r w:rsidR="00C66C73" w:rsidRPr="00C66C73">
        <w:rPr>
          <w:rFonts w:ascii="Avenir Next LT Pro Light" w:hAnsi="Avenir Next LT Pro Light" w:cs="Calibri Light"/>
        </w:rPr>
        <w:t xml:space="preserve"> are sound. Council believes strongly in the merit, value, and importance of this, and is striving to act and deliver accordingly.</w:t>
      </w:r>
    </w:p>
    <w:p w14:paraId="0630D4EA" w14:textId="77777777" w:rsidR="009772EA" w:rsidRDefault="009772EA">
      <w:pPr>
        <w:spacing w:after="0" w:line="240" w:lineRule="auto"/>
        <w:rPr>
          <w:rFonts w:ascii="Avenir Next LT Pro Light" w:eastAsia="Times New Roman" w:hAnsi="Avenir Next LT Pro Light" w:cs="Calibri Light"/>
          <w:b/>
          <w:bCs/>
          <w:color w:val="2E74B5"/>
          <w:sz w:val="32"/>
          <w:szCs w:val="32"/>
        </w:rPr>
      </w:pPr>
      <w:r>
        <w:rPr>
          <w:rFonts w:ascii="Avenir Next LT Pro Light" w:hAnsi="Avenir Next LT Pro Light" w:cs="Calibri Light"/>
          <w:b/>
          <w:bCs/>
        </w:rPr>
        <w:br w:type="page"/>
      </w:r>
    </w:p>
    <w:p w14:paraId="1DEE5D2E" w14:textId="20F58660" w:rsidR="00F53E94" w:rsidRDefault="00F12686" w:rsidP="00F53E94">
      <w:pPr>
        <w:pStyle w:val="Heading1"/>
        <w:spacing w:after="240"/>
        <w:rPr>
          <w:rFonts w:ascii="Avenir Next LT Pro Light" w:hAnsi="Avenir Next LT Pro Light" w:cs="Calibri Light"/>
          <w:b/>
          <w:bCs/>
        </w:rPr>
      </w:pPr>
      <w:bookmarkStart w:id="45" w:name="_Toc118220627"/>
      <w:r>
        <w:rPr>
          <w:rFonts w:ascii="Avenir Next LT Pro Light" w:hAnsi="Avenir Next LT Pro Light" w:cs="Calibri Light"/>
          <w:b/>
          <w:bCs/>
        </w:rPr>
        <w:lastRenderedPageBreak/>
        <w:t>Conclusion</w:t>
      </w:r>
      <w:bookmarkEnd w:id="45"/>
    </w:p>
    <w:p w14:paraId="074E3568" w14:textId="402193C5" w:rsidR="009772EA" w:rsidRPr="0014744D" w:rsidRDefault="009772EA" w:rsidP="009772EA">
      <w:pPr>
        <w:pStyle w:val="Heading2"/>
        <w:rPr>
          <w:rFonts w:ascii="Avenir Next LT Pro Light" w:hAnsi="Avenir Next LT Pro Light" w:cs="Calibri Light"/>
        </w:rPr>
      </w:pPr>
      <w:bookmarkStart w:id="46" w:name="_Toc118220628"/>
      <w:r>
        <w:rPr>
          <w:rFonts w:ascii="Avenir Next LT Pro Light" w:hAnsi="Avenir Next LT Pro Light" w:cs="Calibri Light"/>
        </w:rPr>
        <w:t>Results of the Consultation</w:t>
      </w:r>
      <w:bookmarkEnd w:id="46"/>
    </w:p>
    <w:p w14:paraId="00533BFC" w14:textId="42027B62" w:rsidR="00EB15EB" w:rsidRDefault="00EB15EB" w:rsidP="00790FD5">
      <w:pPr>
        <w:spacing w:before="60"/>
        <w:rPr>
          <w:rFonts w:ascii="Avenir Next LT Pro Light" w:hAnsi="Avenir Next LT Pro Light"/>
        </w:rPr>
      </w:pPr>
      <w:r>
        <w:rPr>
          <w:rFonts w:ascii="Avenir Next LT Pro Light" w:hAnsi="Avenir Next LT Pro Light" w:cs="Calibri Light"/>
        </w:rPr>
        <w:t>T</w:t>
      </w:r>
      <w:r w:rsidR="00790FD5">
        <w:rPr>
          <w:rFonts w:ascii="Avenir Next LT Pro Light" w:hAnsi="Avenir Next LT Pro Light" w:cs="Calibri Light"/>
        </w:rPr>
        <w:t xml:space="preserve">he response to the </w:t>
      </w:r>
      <w:r>
        <w:rPr>
          <w:rFonts w:ascii="Avenir Next LT Pro Light" w:hAnsi="Avenir Next LT Pro Light" w:cs="Calibri Light"/>
        </w:rPr>
        <w:t xml:space="preserve">community </w:t>
      </w:r>
      <w:r w:rsidR="00790FD5">
        <w:rPr>
          <w:rFonts w:ascii="Avenir Next LT Pro Light" w:hAnsi="Avenir Next LT Pro Light" w:cs="Calibri Light"/>
        </w:rPr>
        <w:t>consultation</w:t>
      </w:r>
      <w:r>
        <w:rPr>
          <w:rFonts w:ascii="Avenir Next LT Pro Light" w:hAnsi="Avenir Next LT Pro Light" w:cs="Calibri Light"/>
        </w:rPr>
        <w:t xml:space="preserve"> was strong</w:t>
      </w:r>
      <w:r w:rsidR="00790FD5">
        <w:rPr>
          <w:rFonts w:ascii="Avenir Next LT Pro Light" w:hAnsi="Avenir Next LT Pro Light" w:cs="Calibri Light"/>
        </w:rPr>
        <w:t xml:space="preserve"> both in terms of </w:t>
      </w:r>
      <w:r>
        <w:rPr>
          <w:rFonts w:ascii="Avenir Next LT Pro Light" w:hAnsi="Avenir Next LT Pro Light" w:cs="Calibri Light"/>
        </w:rPr>
        <w:t xml:space="preserve">the </w:t>
      </w:r>
      <w:r w:rsidR="00790FD5">
        <w:rPr>
          <w:rFonts w:ascii="Avenir Next LT Pro Light" w:hAnsi="Avenir Next LT Pro Light" w:cs="Calibri Light"/>
        </w:rPr>
        <w:t>number of submissions and in the content of the feedback</w:t>
      </w:r>
      <w:r>
        <w:rPr>
          <w:rFonts w:ascii="Avenir Next LT Pro Light" w:hAnsi="Avenir Next LT Pro Light" w:cs="Calibri Light"/>
        </w:rPr>
        <w:t xml:space="preserve">. As a result, </w:t>
      </w:r>
      <w:r w:rsidR="00790FD5">
        <w:rPr>
          <w:rFonts w:ascii="Avenir Next LT Pro Light" w:hAnsi="Avenir Next LT Pro Light" w:cs="Calibri Light"/>
        </w:rPr>
        <w:t>Council</w:t>
      </w:r>
      <w:r>
        <w:rPr>
          <w:rFonts w:ascii="Avenir Next LT Pro Light" w:hAnsi="Avenir Next LT Pro Light" w:cs="Calibri Light"/>
        </w:rPr>
        <w:t xml:space="preserve"> </w:t>
      </w:r>
      <w:r w:rsidR="0088590D">
        <w:rPr>
          <w:rFonts w:ascii="Avenir Next LT Pro Light" w:hAnsi="Avenir Next LT Pro Light" w:cs="Calibri Light"/>
        </w:rPr>
        <w:t xml:space="preserve">officers </w:t>
      </w:r>
      <w:r>
        <w:rPr>
          <w:rFonts w:ascii="Avenir Next LT Pro Light" w:hAnsi="Avenir Next LT Pro Light" w:cs="Calibri Light"/>
        </w:rPr>
        <w:t xml:space="preserve">took the decision to commission an independent heritage consultancy </w:t>
      </w:r>
      <w:r w:rsidRPr="00EB15EB">
        <w:rPr>
          <w:rFonts w:ascii="Avenir Next LT Pro Light" w:hAnsi="Avenir Next LT Pro Light"/>
        </w:rPr>
        <w:t>to undertake a peer review of the shortlist of potential new items and areas</w:t>
      </w:r>
      <w:r>
        <w:rPr>
          <w:rFonts w:ascii="Avenir Next LT Pro Light" w:hAnsi="Avenir Next LT Pro Light"/>
        </w:rPr>
        <w:t xml:space="preserve"> being considered for heritage listing</w:t>
      </w:r>
      <w:r w:rsidRPr="00EB15EB">
        <w:rPr>
          <w:rFonts w:ascii="Avenir Next LT Pro Light" w:hAnsi="Avenir Next LT Pro Light"/>
        </w:rPr>
        <w:t>. The work</w:t>
      </w:r>
      <w:r>
        <w:rPr>
          <w:rFonts w:ascii="Avenir Next LT Pro Light" w:hAnsi="Avenir Next LT Pro Light"/>
        </w:rPr>
        <w:t xml:space="preserve"> of the peer review</w:t>
      </w:r>
      <w:r w:rsidRPr="00EB15EB">
        <w:rPr>
          <w:rFonts w:ascii="Avenir Next LT Pro Light" w:hAnsi="Avenir Next LT Pro Light"/>
        </w:rPr>
        <w:t xml:space="preserve"> involve</w:t>
      </w:r>
      <w:r>
        <w:rPr>
          <w:rFonts w:ascii="Avenir Next LT Pro Light" w:hAnsi="Avenir Next LT Pro Light"/>
        </w:rPr>
        <w:t>s</w:t>
      </w:r>
      <w:r w:rsidRPr="00EB15EB">
        <w:rPr>
          <w:rFonts w:ascii="Avenir Next LT Pro Light" w:hAnsi="Avenir Next LT Pro Light"/>
        </w:rPr>
        <w:t xml:space="preserve"> a desktop review and site visits of all potential new items and areas that were publicly consulted upon; updated assessments of integrity and condition</w:t>
      </w:r>
      <w:r>
        <w:rPr>
          <w:rFonts w:ascii="Avenir Next LT Pro Light" w:hAnsi="Avenir Next LT Pro Light"/>
        </w:rPr>
        <w:t xml:space="preserve"> for all properties;</w:t>
      </w:r>
      <w:r w:rsidRPr="00EB15EB">
        <w:rPr>
          <w:rFonts w:ascii="Avenir Next LT Pro Light" w:hAnsi="Avenir Next LT Pro Light"/>
        </w:rPr>
        <w:t xml:space="preserve"> updated classifications of contributory v. non-contributory status for all properties across the potential heritage conservation areas</w:t>
      </w:r>
      <w:r>
        <w:rPr>
          <w:rFonts w:ascii="Avenir Next LT Pro Light" w:hAnsi="Avenir Next LT Pro Light"/>
        </w:rPr>
        <w:t>; and comments and recommendations in relation to whether each potential new listing should be progressed or abandoned</w:t>
      </w:r>
      <w:r w:rsidRPr="00EB15EB">
        <w:rPr>
          <w:rFonts w:ascii="Avenir Next LT Pro Light" w:hAnsi="Avenir Next LT Pro Light"/>
        </w:rPr>
        <w:t>.</w:t>
      </w:r>
    </w:p>
    <w:p w14:paraId="402C0E3E" w14:textId="77137B96" w:rsidR="00EB15EB" w:rsidRDefault="00EB15EB" w:rsidP="00790FD5">
      <w:pPr>
        <w:spacing w:before="60"/>
        <w:rPr>
          <w:rFonts w:ascii="Avenir Next LT Pro Light" w:hAnsi="Avenir Next LT Pro Light"/>
        </w:rPr>
      </w:pPr>
      <w:r>
        <w:rPr>
          <w:rFonts w:ascii="Avenir Next LT Pro Light" w:hAnsi="Avenir Next LT Pro Light"/>
        </w:rPr>
        <w:t xml:space="preserve">The results of the peer review exercise </w:t>
      </w:r>
      <w:r w:rsidR="009E063B">
        <w:rPr>
          <w:rFonts w:ascii="Avenir Next LT Pro Light" w:hAnsi="Avenir Next LT Pro Light"/>
        </w:rPr>
        <w:t xml:space="preserve">have </w:t>
      </w:r>
      <w:r w:rsidR="00EA77DB">
        <w:rPr>
          <w:rFonts w:ascii="Avenir Next LT Pro Light" w:hAnsi="Avenir Next LT Pro Light"/>
        </w:rPr>
        <w:t>been used</w:t>
      </w:r>
      <w:r>
        <w:rPr>
          <w:rFonts w:ascii="Avenir Next LT Pro Light" w:hAnsi="Avenir Next LT Pro Light"/>
        </w:rPr>
        <w:t xml:space="preserve"> to refine the shortlist of potential new heritage items and areas and inform</w:t>
      </w:r>
      <w:r w:rsidR="001D404E">
        <w:rPr>
          <w:rFonts w:ascii="Avenir Next LT Pro Light" w:hAnsi="Avenir Next LT Pro Light"/>
        </w:rPr>
        <w:t>s</w:t>
      </w:r>
      <w:r>
        <w:rPr>
          <w:rFonts w:ascii="Avenir Next LT Pro Light" w:hAnsi="Avenir Next LT Pro Light"/>
        </w:rPr>
        <w:t xml:space="preserve"> future stages of the </w:t>
      </w:r>
      <w:r w:rsidR="00E3745A">
        <w:rPr>
          <w:rFonts w:ascii="Avenir Next LT Pro Light" w:hAnsi="Avenir Next LT Pro Light"/>
        </w:rPr>
        <w:t>planning proposal</w:t>
      </w:r>
      <w:r>
        <w:rPr>
          <w:rFonts w:ascii="Avenir Next LT Pro Light" w:hAnsi="Avenir Next LT Pro Light"/>
        </w:rPr>
        <w:t>.</w:t>
      </w:r>
    </w:p>
    <w:p w14:paraId="07A16653" w14:textId="3884D424" w:rsidR="00F66793" w:rsidRDefault="00F66793" w:rsidP="00790FD5">
      <w:pPr>
        <w:spacing w:before="60"/>
        <w:rPr>
          <w:rFonts w:ascii="Avenir Next LT Pro Light" w:hAnsi="Avenir Next LT Pro Light"/>
        </w:rPr>
      </w:pPr>
      <w:r>
        <w:rPr>
          <w:rFonts w:ascii="Avenir Next LT Pro Light" w:hAnsi="Avenir Next LT Pro Light"/>
        </w:rPr>
        <w:t>Overall, the early consultation exercise is considered to have been useful and valuable in improving the quality of Council’s assessment and consideration processes, and consequently, the future final decision(s) relating to these potential new listings.</w:t>
      </w:r>
    </w:p>
    <w:p w14:paraId="5A4B6C36" w14:textId="77777777" w:rsidR="00A42693" w:rsidRDefault="00A42693">
      <w:pPr>
        <w:spacing w:after="0" w:line="240" w:lineRule="auto"/>
        <w:rPr>
          <w:rFonts w:ascii="Avenir Next LT Pro Light" w:eastAsia="Times New Roman" w:hAnsi="Avenir Next LT Pro Light"/>
          <w:b/>
          <w:bCs/>
          <w:color w:val="2E74B5"/>
          <w:sz w:val="32"/>
          <w:szCs w:val="32"/>
        </w:rPr>
      </w:pPr>
      <w:r>
        <w:rPr>
          <w:rFonts w:ascii="Avenir Next LT Pro Light" w:hAnsi="Avenir Next LT Pro Light"/>
          <w:b/>
          <w:bCs/>
        </w:rPr>
        <w:br w:type="page"/>
      </w:r>
    </w:p>
    <w:p w14:paraId="441BB975" w14:textId="35B0CA3E" w:rsidR="00C559C7" w:rsidRDefault="00C559C7" w:rsidP="00C16D4C">
      <w:pPr>
        <w:pStyle w:val="Heading1"/>
        <w:spacing w:after="240"/>
        <w:rPr>
          <w:rFonts w:ascii="Avenir Next LT Pro Light" w:hAnsi="Avenir Next LT Pro Light"/>
          <w:b/>
          <w:bCs/>
        </w:rPr>
      </w:pPr>
      <w:bookmarkStart w:id="47" w:name="_Toc118220629"/>
      <w:r w:rsidRPr="00C16D4C">
        <w:rPr>
          <w:rFonts w:ascii="Avenir Next LT Pro Light" w:hAnsi="Avenir Next LT Pro Light"/>
          <w:b/>
          <w:bCs/>
        </w:rPr>
        <w:lastRenderedPageBreak/>
        <w:t>A</w:t>
      </w:r>
      <w:r w:rsidR="00197277">
        <w:rPr>
          <w:rFonts w:ascii="Avenir Next LT Pro Light" w:hAnsi="Avenir Next LT Pro Light"/>
          <w:b/>
          <w:bCs/>
        </w:rPr>
        <w:t>ppendices</w:t>
      </w:r>
      <w:bookmarkEnd w:id="47"/>
    </w:p>
    <w:p w14:paraId="0E76E5D7" w14:textId="6F568F2A" w:rsidR="00197277" w:rsidRPr="0014744D" w:rsidRDefault="00197277" w:rsidP="00197277">
      <w:pPr>
        <w:pStyle w:val="Heading2"/>
        <w:rPr>
          <w:rFonts w:ascii="Avenir Next LT Pro Light" w:hAnsi="Avenir Next LT Pro Light" w:cs="Calibri Light"/>
        </w:rPr>
      </w:pPr>
      <w:bookmarkStart w:id="48" w:name="_Toc118220630"/>
      <w:r>
        <w:rPr>
          <w:rFonts w:ascii="Avenir Next LT Pro Light" w:hAnsi="Avenir Next LT Pro Light" w:cs="Calibri Light"/>
        </w:rPr>
        <w:t>Appendix 1</w:t>
      </w:r>
      <w:r w:rsidR="00AF2440">
        <w:rPr>
          <w:rFonts w:ascii="Avenir Next LT Pro Light" w:hAnsi="Avenir Next LT Pro Light" w:cs="Calibri Light"/>
        </w:rPr>
        <w:t xml:space="preserve"> – Summary of feedback </w:t>
      </w:r>
      <w:r w:rsidR="00137F25">
        <w:rPr>
          <w:rFonts w:ascii="Avenir Next LT Pro Light" w:hAnsi="Avenir Next LT Pro Light" w:cs="Calibri Light"/>
        </w:rPr>
        <w:t>for each proposed item or area</w:t>
      </w:r>
      <w:bookmarkEnd w:id="48"/>
    </w:p>
    <w:p w14:paraId="6AF3E9FA" w14:textId="77777777" w:rsidR="00A42693" w:rsidRPr="00A42693" w:rsidRDefault="00A42693" w:rsidP="00A42693">
      <w:pPr>
        <w:spacing w:before="60"/>
        <w:rPr>
          <w:rFonts w:ascii="Avenir Next LT Pro Light" w:hAnsi="Avenir Next LT Pro Light" w:cs="Arial"/>
        </w:rPr>
      </w:pPr>
      <w:r w:rsidRPr="00A42693">
        <w:rPr>
          <w:rFonts w:ascii="Avenir Next LT Pro Light" w:hAnsi="Avenir Next LT Pro Light" w:cs="Arial"/>
        </w:rPr>
        <w:t>68 tables are set out below. Each represents a summary of feedback received for each individual potential heritage item or heritage conservation area. The table summaries highlight (a) the number of submissions received, (b) the position(s) articulated in the submissions received, and (c) the presence of key themes in and across the submissions received. Where a submission addressed multiple potential heritage items or heritage conservation areas, it has been counted in each relevant table.</w:t>
      </w:r>
    </w:p>
    <w:p w14:paraId="2A63FA15" w14:textId="77777777" w:rsidR="00A42693" w:rsidRPr="00A42693" w:rsidRDefault="00A42693" w:rsidP="00A42693">
      <w:pPr>
        <w:spacing w:before="120" w:after="120"/>
        <w:rPr>
          <w:rFonts w:ascii="Avenir Next LT Pro Light" w:hAnsi="Avenir Next LT Pro Light"/>
        </w:rPr>
      </w:pPr>
      <w:bookmarkStart w:id="49" w:name="_Hlk85540187"/>
      <w:r w:rsidRPr="00A42693">
        <w:rPr>
          <w:rFonts w:ascii="Avenir Next LT Pro Light" w:hAnsi="Avenir Next LT Pro Light"/>
        </w:rPr>
        <w:t>For reference, the position field in each of the tables can be understood as follows: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7"/>
      </w:tblGrid>
      <w:tr w:rsidR="00A42693" w14:paraId="6B055ADA" w14:textId="77777777" w:rsidTr="00E2052E">
        <w:tc>
          <w:tcPr>
            <w:tcW w:w="9017" w:type="dxa"/>
            <w:tcBorders>
              <w:top w:val="single" w:sz="4" w:space="0" w:color="auto"/>
              <w:left w:val="nil"/>
              <w:bottom w:val="single" w:sz="4" w:space="0" w:color="auto"/>
              <w:right w:val="nil"/>
            </w:tcBorders>
            <w:vAlign w:val="center"/>
            <w:hideMark/>
          </w:tcPr>
          <w:bookmarkEnd w:id="49"/>
          <w:p w14:paraId="587DBE96" w14:textId="77777777" w:rsidR="00A42693" w:rsidRDefault="00A42693" w:rsidP="00E2052E">
            <w:pPr>
              <w:spacing w:before="60" w:after="60"/>
              <w:rPr>
                <w:rFonts w:ascii="Avenir Next LT Pro Light" w:hAnsi="Avenir Next LT Pro Light" w:cs="Arial"/>
                <w:i/>
                <w:iCs/>
              </w:rPr>
            </w:pPr>
            <w:r>
              <w:rPr>
                <w:rFonts w:ascii="Avenir Next LT Pro Light" w:hAnsi="Avenir Next LT Pro Light" w:cs="Arial"/>
                <w:b/>
                <w:bCs/>
              </w:rPr>
              <w:t>Support</w:t>
            </w:r>
          </w:p>
        </w:tc>
      </w:tr>
      <w:tr w:rsidR="00A42693" w14:paraId="63111FEB" w14:textId="77777777" w:rsidTr="00E2052E">
        <w:tc>
          <w:tcPr>
            <w:tcW w:w="9017" w:type="dxa"/>
            <w:tcBorders>
              <w:top w:val="single" w:sz="4" w:space="0" w:color="auto"/>
              <w:left w:val="nil"/>
              <w:bottom w:val="single" w:sz="4" w:space="0" w:color="auto"/>
              <w:right w:val="nil"/>
            </w:tcBorders>
            <w:hideMark/>
          </w:tcPr>
          <w:p w14:paraId="477B5FA5" w14:textId="77777777" w:rsidR="00A42693" w:rsidRDefault="00A42693" w:rsidP="00E2052E">
            <w:pPr>
              <w:spacing w:before="60" w:after="60"/>
              <w:rPr>
                <w:rFonts w:ascii="Avenir Next LT Pro Light" w:hAnsi="Avenir Next LT Pro Light" w:cs="Arial"/>
              </w:rPr>
            </w:pPr>
            <w:r>
              <w:rPr>
                <w:rFonts w:ascii="Avenir Next LT Pro Light" w:hAnsi="Avenir Next LT Pro Light" w:cs="Arial"/>
                <w:sz w:val="20"/>
                <w:szCs w:val="20"/>
              </w:rPr>
              <w:t>This categorisation of position serves to capture all feedback that reflected positive support for the recommendations presented for early consultation. For example, feedback welcoming protections of local heritage.</w:t>
            </w:r>
          </w:p>
        </w:tc>
      </w:tr>
      <w:tr w:rsidR="00A42693" w14:paraId="30D78E91" w14:textId="77777777" w:rsidTr="00E2052E">
        <w:tc>
          <w:tcPr>
            <w:tcW w:w="9017" w:type="dxa"/>
            <w:tcBorders>
              <w:top w:val="single" w:sz="4" w:space="0" w:color="auto"/>
              <w:left w:val="nil"/>
              <w:bottom w:val="single" w:sz="4" w:space="0" w:color="auto"/>
              <w:right w:val="nil"/>
            </w:tcBorders>
            <w:vAlign w:val="center"/>
            <w:hideMark/>
          </w:tcPr>
          <w:p w14:paraId="2302788D" w14:textId="77777777" w:rsidR="00A42693" w:rsidRDefault="00A42693" w:rsidP="00E2052E">
            <w:pPr>
              <w:spacing w:before="60" w:after="60"/>
              <w:rPr>
                <w:rFonts w:ascii="Avenir Next LT Pro Light" w:hAnsi="Avenir Next LT Pro Light" w:cs="Arial"/>
                <w:i/>
                <w:iCs/>
              </w:rPr>
            </w:pPr>
            <w:r>
              <w:rPr>
                <w:rFonts w:ascii="Avenir Next LT Pro Light" w:hAnsi="Avenir Next LT Pro Light" w:cs="Arial"/>
                <w:b/>
                <w:bCs/>
              </w:rPr>
              <w:t>Oppose</w:t>
            </w:r>
          </w:p>
        </w:tc>
      </w:tr>
      <w:tr w:rsidR="00A42693" w14:paraId="07190300" w14:textId="77777777" w:rsidTr="00E2052E">
        <w:tc>
          <w:tcPr>
            <w:tcW w:w="9017" w:type="dxa"/>
            <w:tcBorders>
              <w:top w:val="single" w:sz="4" w:space="0" w:color="auto"/>
              <w:left w:val="nil"/>
              <w:bottom w:val="single" w:sz="4" w:space="0" w:color="auto"/>
              <w:right w:val="nil"/>
            </w:tcBorders>
            <w:vAlign w:val="center"/>
            <w:hideMark/>
          </w:tcPr>
          <w:p w14:paraId="5885263E" w14:textId="77777777" w:rsidR="00A42693" w:rsidRDefault="00A42693" w:rsidP="00E2052E">
            <w:pPr>
              <w:spacing w:before="60" w:after="60"/>
              <w:rPr>
                <w:rFonts w:ascii="Avenir Next LT Pro Light" w:hAnsi="Avenir Next LT Pro Light" w:cs="Arial"/>
              </w:rPr>
            </w:pPr>
            <w:r>
              <w:rPr>
                <w:rFonts w:ascii="Avenir Next LT Pro Light" w:hAnsi="Avenir Next LT Pro Light" w:cs="Arial"/>
                <w:sz w:val="20"/>
                <w:szCs w:val="20"/>
              </w:rPr>
              <w:t>This categorisation of position serves to capture all feedback that objected or reacted negatively to the recommendations presented for early consultation. For example, feedback disagreeing with the recommendations or requesting that any further work towards listing be abandoned.</w:t>
            </w:r>
          </w:p>
        </w:tc>
      </w:tr>
      <w:tr w:rsidR="00A42693" w14:paraId="18CC54A0" w14:textId="77777777" w:rsidTr="00E2052E">
        <w:tc>
          <w:tcPr>
            <w:tcW w:w="9017" w:type="dxa"/>
            <w:tcBorders>
              <w:top w:val="single" w:sz="4" w:space="0" w:color="auto"/>
              <w:left w:val="nil"/>
              <w:bottom w:val="single" w:sz="4" w:space="0" w:color="auto"/>
              <w:right w:val="nil"/>
            </w:tcBorders>
            <w:vAlign w:val="center"/>
            <w:hideMark/>
          </w:tcPr>
          <w:p w14:paraId="6594CEBF" w14:textId="77777777" w:rsidR="00A42693" w:rsidRDefault="00A42693" w:rsidP="00E2052E">
            <w:pPr>
              <w:spacing w:before="60" w:after="60"/>
              <w:rPr>
                <w:rFonts w:ascii="Avenir Next LT Pro Light" w:hAnsi="Avenir Next LT Pro Light" w:cs="Arial"/>
                <w:i/>
                <w:iCs/>
              </w:rPr>
            </w:pPr>
            <w:r>
              <w:rPr>
                <w:rFonts w:ascii="Avenir Next LT Pro Light" w:hAnsi="Avenir Next LT Pro Light" w:cs="Arial"/>
                <w:b/>
                <w:bCs/>
              </w:rPr>
              <w:t>Neutral</w:t>
            </w:r>
          </w:p>
        </w:tc>
      </w:tr>
      <w:tr w:rsidR="00A42693" w14:paraId="66D05B8A" w14:textId="77777777" w:rsidTr="00E2052E">
        <w:tc>
          <w:tcPr>
            <w:tcW w:w="9017" w:type="dxa"/>
            <w:tcBorders>
              <w:top w:val="single" w:sz="4" w:space="0" w:color="auto"/>
              <w:left w:val="nil"/>
              <w:bottom w:val="single" w:sz="4" w:space="0" w:color="auto"/>
              <w:right w:val="nil"/>
            </w:tcBorders>
            <w:vAlign w:val="center"/>
            <w:hideMark/>
          </w:tcPr>
          <w:p w14:paraId="71D72C6E" w14:textId="77777777" w:rsidR="00A42693" w:rsidRDefault="00A42693" w:rsidP="00E2052E">
            <w:pPr>
              <w:spacing w:before="60" w:after="60"/>
              <w:rPr>
                <w:rFonts w:ascii="Avenir Next LT Pro Light" w:hAnsi="Avenir Next LT Pro Light" w:cs="Arial"/>
              </w:rPr>
            </w:pPr>
            <w:r>
              <w:rPr>
                <w:rFonts w:ascii="Avenir Next LT Pro Light" w:hAnsi="Avenir Next LT Pro Light" w:cs="Arial"/>
                <w:sz w:val="20"/>
                <w:szCs w:val="20"/>
              </w:rPr>
              <w:t xml:space="preserve">This categorisation of position serves to capture all feedback that noted no preference related to the recommendations presented for early consultation. For example, feedback raising issues the respondent wanted considered as part of the decision-making process but noted no preference regarding the pursuit or abandonment of listing any </w:t>
            </w:r>
            <w:proofErr w:type="gramStart"/>
            <w:r>
              <w:rPr>
                <w:rFonts w:ascii="Avenir Next LT Pro Light" w:hAnsi="Avenir Next LT Pro Light" w:cs="Arial"/>
                <w:sz w:val="20"/>
                <w:szCs w:val="20"/>
              </w:rPr>
              <w:t>particular site</w:t>
            </w:r>
            <w:proofErr w:type="gramEnd"/>
            <w:r>
              <w:rPr>
                <w:rFonts w:ascii="Avenir Next LT Pro Light" w:hAnsi="Avenir Next LT Pro Light" w:cs="Arial"/>
                <w:sz w:val="20"/>
                <w:szCs w:val="20"/>
              </w:rPr>
              <w:t xml:space="preserve">. Feedback was only categorised to be in this position if neutrality was clearly set out by the respondent. </w:t>
            </w:r>
          </w:p>
        </w:tc>
      </w:tr>
      <w:tr w:rsidR="00A42693" w14:paraId="6480C57C" w14:textId="77777777" w:rsidTr="00E2052E">
        <w:tc>
          <w:tcPr>
            <w:tcW w:w="9017" w:type="dxa"/>
            <w:tcBorders>
              <w:top w:val="single" w:sz="4" w:space="0" w:color="auto"/>
              <w:left w:val="nil"/>
              <w:bottom w:val="single" w:sz="4" w:space="0" w:color="auto"/>
              <w:right w:val="nil"/>
            </w:tcBorders>
            <w:vAlign w:val="center"/>
            <w:hideMark/>
          </w:tcPr>
          <w:p w14:paraId="6254A668" w14:textId="77777777" w:rsidR="00A42693" w:rsidRDefault="00A42693" w:rsidP="00E2052E">
            <w:pPr>
              <w:spacing w:before="60" w:after="60"/>
              <w:rPr>
                <w:rFonts w:ascii="Avenir Next LT Pro Light" w:hAnsi="Avenir Next LT Pro Light" w:cs="Arial"/>
                <w:i/>
                <w:iCs/>
              </w:rPr>
            </w:pPr>
            <w:r>
              <w:rPr>
                <w:rFonts w:ascii="Avenir Next LT Pro Light" w:hAnsi="Avenir Next LT Pro Light" w:cs="Arial"/>
                <w:b/>
                <w:bCs/>
              </w:rPr>
              <w:t>Ambiguous</w:t>
            </w:r>
          </w:p>
        </w:tc>
      </w:tr>
      <w:tr w:rsidR="00A42693" w14:paraId="1A6A403C" w14:textId="77777777" w:rsidTr="00E2052E">
        <w:tc>
          <w:tcPr>
            <w:tcW w:w="9017" w:type="dxa"/>
            <w:tcBorders>
              <w:top w:val="single" w:sz="4" w:space="0" w:color="auto"/>
              <w:left w:val="nil"/>
              <w:bottom w:val="single" w:sz="4" w:space="0" w:color="auto"/>
              <w:right w:val="nil"/>
            </w:tcBorders>
            <w:vAlign w:val="center"/>
            <w:hideMark/>
          </w:tcPr>
          <w:p w14:paraId="3B2520DB" w14:textId="77777777" w:rsidR="00A42693" w:rsidRDefault="00A42693" w:rsidP="00E2052E">
            <w:pPr>
              <w:spacing w:before="60" w:after="60"/>
              <w:rPr>
                <w:rFonts w:ascii="Avenir Next LT Pro Light" w:hAnsi="Avenir Next LT Pro Light" w:cs="Arial"/>
              </w:rPr>
            </w:pPr>
            <w:r>
              <w:rPr>
                <w:rFonts w:ascii="Avenir Next LT Pro Light" w:hAnsi="Avenir Next LT Pro Light" w:cs="Arial"/>
                <w:sz w:val="20"/>
                <w:szCs w:val="20"/>
              </w:rPr>
              <w:t>This categorisation of position serves to capture all feedback that did not set or make clear a preference in relation to the recommendations presented for early consultation. For example, feedback making a factual correction or commenting on the recommendations or the assessment and decision-making process without stating support or opposition.</w:t>
            </w:r>
          </w:p>
        </w:tc>
      </w:tr>
      <w:tr w:rsidR="00A42693" w14:paraId="1D126C41" w14:textId="77777777" w:rsidTr="00E2052E">
        <w:tc>
          <w:tcPr>
            <w:tcW w:w="9017" w:type="dxa"/>
            <w:tcBorders>
              <w:top w:val="single" w:sz="4" w:space="0" w:color="auto"/>
              <w:left w:val="nil"/>
              <w:bottom w:val="single" w:sz="4" w:space="0" w:color="auto"/>
              <w:right w:val="nil"/>
            </w:tcBorders>
            <w:vAlign w:val="center"/>
            <w:hideMark/>
          </w:tcPr>
          <w:p w14:paraId="792F0CFE" w14:textId="77777777" w:rsidR="00A42693" w:rsidRDefault="00A42693" w:rsidP="00E2052E">
            <w:pPr>
              <w:spacing w:before="60" w:after="60"/>
              <w:rPr>
                <w:rFonts w:ascii="Avenir Next LT Pro Light" w:hAnsi="Avenir Next LT Pro Light" w:cs="Arial"/>
                <w:i/>
                <w:iCs/>
              </w:rPr>
            </w:pPr>
            <w:r>
              <w:rPr>
                <w:rFonts w:ascii="Avenir Next LT Pro Light" w:hAnsi="Avenir Next LT Pro Light" w:cs="Arial"/>
                <w:b/>
                <w:bCs/>
              </w:rPr>
              <w:t>Not applicable (N/A)</w:t>
            </w:r>
          </w:p>
        </w:tc>
      </w:tr>
      <w:tr w:rsidR="00A42693" w14:paraId="49948CFE" w14:textId="77777777" w:rsidTr="00E2052E">
        <w:tc>
          <w:tcPr>
            <w:tcW w:w="9017" w:type="dxa"/>
            <w:tcBorders>
              <w:top w:val="single" w:sz="4" w:space="0" w:color="auto"/>
              <w:left w:val="nil"/>
              <w:bottom w:val="single" w:sz="4" w:space="0" w:color="auto"/>
              <w:right w:val="nil"/>
            </w:tcBorders>
            <w:vAlign w:val="center"/>
            <w:hideMark/>
          </w:tcPr>
          <w:p w14:paraId="66CFB661" w14:textId="77777777" w:rsidR="00A42693" w:rsidRDefault="00A42693" w:rsidP="00E2052E">
            <w:pPr>
              <w:spacing w:before="60" w:after="60"/>
              <w:rPr>
                <w:rFonts w:ascii="Avenir Next LT Pro Light" w:hAnsi="Avenir Next LT Pro Light" w:cs="Arial"/>
              </w:rPr>
            </w:pPr>
            <w:r>
              <w:rPr>
                <w:rFonts w:ascii="Avenir Next LT Pro Light" w:hAnsi="Avenir Next LT Pro Light" w:cs="Arial"/>
                <w:sz w:val="20"/>
                <w:szCs w:val="20"/>
              </w:rPr>
              <w:t>This categorisation of position serves to capture all feedback that did not relate to the recommendations presented for early consultation or any associated work or decision-making process. For example, feedback commenting on other Council work programs or plans.</w:t>
            </w:r>
          </w:p>
        </w:tc>
      </w:tr>
    </w:tbl>
    <w:p w14:paraId="62F1B95F" w14:textId="678EB205" w:rsidR="00A42693" w:rsidRDefault="00A42693" w:rsidP="00A42693">
      <w:pPr>
        <w:spacing w:before="240" w:after="120"/>
        <w:rPr>
          <w:rFonts w:ascii="Avenir Next LT Pro Light" w:hAnsi="Avenir Next LT Pro Light"/>
        </w:rPr>
      </w:pPr>
      <w:r>
        <w:rPr>
          <w:rFonts w:ascii="Avenir Next LT Pro Light" w:hAnsi="Avenir Next LT Pro Light"/>
        </w:rPr>
        <w:t>The key themes</w:t>
      </w:r>
      <w:r w:rsidR="001B05CA">
        <w:rPr>
          <w:rFonts w:ascii="Avenir Next LT Pro Light" w:hAnsi="Avenir Next LT Pro Light"/>
        </w:rPr>
        <w:t xml:space="preserve"> have been outlined in the methodology section of this report. </w:t>
      </w:r>
      <w:r>
        <w:rPr>
          <w:rFonts w:ascii="Avenir Next LT Pro Light" w:hAnsi="Avenir Next LT Pro Light"/>
        </w:rPr>
        <w:t xml:space="preserve"> </w:t>
      </w:r>
    </w:p>
    <w:p w14:paraId="62A51CF2" w14:textId="3C067E79" w:rsidR="001B05CA" w:rsidRDefault="001B05CA" w:rsidP="00A42693">
      <w:pPr>
        <w:jc w:val="center"/>
        <w:rPr>
          <w:rFonts w:ascii="Avenir Next LT Pro Light" w:hAnsi="Avenir Next LT Pro Light" w:cs="Arial"/>
          <w:sz w:val="24"/>
          <w:szCs w:val="24"/>
        </w:rPr>
      </w:pPr>
    </w:p>
    <w:p w14:paraId="602EC2FE" w14:textId="77777777" w:rsidR="001B05CA" w:rsidRDefault="001B05CA">
      <w:pPr>
        <w:spacing w:after="0" w:line="240" w:lineRule="auto"/>
        <w:rPr>
          <w:rFonts w:ascii="Avenir Next LT Pro Light" w:hAnsi="Avenir Next LT Pro Light" w:cs="Arial"/>
          <w:sz w:val="24"/>
          <w:szCs w:val="24"/>
        </w:rPr>
      </w:pPr>
      <w:r>
        <w:rPr>
          <w:rFonts w:ascii="Avenir Next LT Pro Light" w:hAnsi="Avenir Next LT Pro Light" w:cs="Arial"/>
          <w:sz w:val="24"/>
          <w:szCs w:val="24"/>
        </w:rPr>
        <w:br w:type="page"/>
      </w:r>
    </w:p>
    <w:p w14:paraId="75E70DBA" w14:textId="7444470C" w:rsidR="00A42693" w:rsidRPr="00366158" w:rsidRDefault="001B05CA" w:rsidP="00366158">
      <w:pPr>
        <w:rPr>
          <w:rFonts w:ascii="Avenir Next LT Pro Light" w:hAnsi="Avenir Next LT Pro Light" w:cs="Arial"/>
          <w:b/>
          <w:bCs/>
          <w:sz w:val="24"/>
          <w:szCs w:val="24"/>
        </w:rPr>
      </w:pPr>
      <w:r w:rsidRPr="00366158">
        <w:rPr>
          <w:rFonts w:ascii="Avenir Next LT Pro Light" w:hAnsi="Avenir Next LT Pro Light" w:cs="Arial"/>
          <w:b/>
          <w:bCs/>
          <w:sz w:val="24"/>
          <w:szCs w:val="24"/>
        </w:rPr>
        <w:lastRenderedPageBreak/>
        <w:t>Stage 2</w:t>
      </w:r>
      <w:r w:rsidR="0088590D">
        <w:rPr>
          <w:rFonts w:ascii="Avenir Next LT Pro Light" w:hAnsi="Avenir Next LT Pro Light" w:cs="Arial"/>
          <w:b/>
          <w:bCs/>
          <w:sz w:val="24"/>
          <w:szCs w:val="24"/>
        </w:rPr>
        <w:t>A</w:t>
      </w:r>
      <w:r w:rsidRPr="00366158">
        <w:rPr>
          <w:rFonts w:ascii="Avenir Next LT Pro Light" w:hAnsi="Avenir Next LT Pro Light" w:cs="Arial"/>
          <w:b/>
          <w:bCs/>
          <w:sz w:val="24"/>
          <w:szCs w:val="24"/>
        </w:rPr>
        <w:t xml:space="preserve"> Recommendations (excluding Westmead)</w:t>
      </w:r>
    </w:p>
    <w:tbl>
      <w:tblPr>
        <w:tblW w:w="5000" w:type="pct"/>
        <w:tblLook w:val="04A0" w:firstRow="1" w:lastRow="0" w:firstColumn="1" w:lastColumn="0" w:noHBand="0" w:noVBand="1"/>
      </w:tblPr>
      <w:tblGrid>
        <w:gridCol w:w="2692"/>
        <w:gridCol w:w="3166"/>
        <w:gridCol w:w="3168"/>
      </w:tblGrid>
      <w:tr w:rsidR="00A42693" w14:paraId="04FA1324" w14:textId="77777777" w:rsidTr="00E2052E">
        <w:trPr>
          <w:trHeight w:val="340"/>
        </w:trPr>
        <w:tc>
          <w:tcPr>
            <w:tcW w:w="5000" w:type="pct"/>
            <w:gridSpan w:val="3"/>
            <w:tcBorders>
              <w:top w:val="single" w:sz="4" w:space="0" w:color="auto"/>
            </w:tcBorders>
            <w:shd w:val="clear" w:color="auto" w:fill="525252"/>
            <w:vAlign w:val="center"/>
          </w:tcPr>
          <w:p w14:paraId="735452D1" w14:textId="77777777" w:rsidR="00A42693" w:rsidRPr="00CE374C" w:rsidRDefault="00A42693" w:rsidP="00E2052E">
            <w:pPr>
              <w:pStyle w:val="TableHeader"/>
              <w:rPr>
                <w:sz w:val="24"/>
                <w:szCs w:val="24"/>
              </w:rPr>
            </w:pPr>
            <w:r w:rsidRPr="00CE374C">
              <w:rPr>
                <w:sz w:val="24"/>
                <w:szCs w:val="24"/>
              </w:rPr>
              <w:t>HS2 – Former Auburn Post Office</w:t>
            </w:r>
          </w:p>
        </w:tc>
      </w:tr>
      <w:tr w:rsidR="00A42693" w14:paraId="55993CC6" w14:textId="77777777" w:rsidTr="00E2052E">
        <w:trPr>
          <w:trHeight w:val="340"/>
        </w:trPr>
        <w:tc>
          <w:tcPr>
            <w:tcW w:w="5000" w:type="pct"/>
            <w:gridSpan w:val="3"/>
            <w:tcBorders>
              <w:bottom w:val="single" w:sz="4" w:space="0" w:color="auto"/>
            </w:tcBorders>
            <w:shd w:val="clear" w:color="auto" w:fill="525252"/>
            <w:vAlign w:val="center"/>
          </w:tcPr>
          <w:p w14:paraId="08BCFF42" w14:textId="77777777" w:rsidR="00A42693" w:rsidRPr="00CE374C" w:rsidRDefault="00A42693" w:rsidP="00E2052E">
            <w:pPr>
              <w:spacing w:after="0" w:line="240" w:lineRule="auto"/>
              <w:jc w:val="center"/>
              <w:rPr>
                <w:rFonts w:ascii="Avenir Next LT Pro Light" w:eastAsia="Times New Roman" w:hAnsi="Avenir Next LT Pro Light" w:cs="Calibri"/>
                <w:b/>
                <w:bCs/>
                <w:color w:val="FFFFFF"/>
                <w:sz w:val="24"/>
                <w:szCs w:val="24"/>
                <w:lang w:eastAsia="en-AU"/>
              </w:rPr>
            </w:pPr>
            <w:r w:rsidRPr="00CE374C">
              <w:rPr>
                <w:rFonts w:ascii="Avenir Next LT Pro Light" w:eastAsia="Times New Roman" w:hAnsi="Avenir Next LT Pro Light" w:cs="Calibri"/>
                <w:b/>
                <w:bCs/>
                <w:color w:val="FFFFFF"/>
                <w:lang w:eastAsia="en-AU"/>
              </w:rPr>
              <w:t>Cnr Auburn Road and Kerr Parade, Auburn</w:t>
            </w:r>
          </w:p>
        </w:tc>
      </w:tr>
      <w:tr w:rsidR="00A42693" w14:paraId="3BAFB627" w14:textId="77777777" w:rsidTr="00E2052E">
        <w:trPr>
          <w:trHeight w:val="300"/>
        </w:trPr>
        <w:tc>
          <w:tcPr>
            <w:tcW w:w="1491" w:type="pct"/>
            <w:tcBorders>
              <w:top w:val="single" w:sz="4" w:space="0" w:color="auto"/>
              <w:bottom w:val="single" w:sz="4" w:space="0" w:color="auto"/>
            </w:tcBorders>
            <w:vAlign w:val="center"/>
          </w:tcPr>
          <w:p w14:paraId="72BD61C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65DE88F"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0D71B58B"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EEBC7D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65E5C7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D0F425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5CC3AF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E4E3B1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A3E82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B10279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E0D0A0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6FE6DB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9C405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0209BF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2AA46A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547B06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A480A4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8C041D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6BD6EA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964FF9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2AECB1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36B19C1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5FF740B" w14:textId="77777777" w:rsidTr="00E2052E">
        <w:trPr>
          <w:trHeight w:val="300"/>
        </w:trPr>
        <w:tc>
          <w:tcPr>
            <w:tcW w:w="1491" w:type="pct"/>
            <w:tcBorders>
              <w:top w:val="single" w:sz="4" w:space="0" w:color="auto"/>
              <w:bottom w:val="single" w:sz="4" w:space="0" w:color="auto"/>
            </w:tcBorders>
            <w:vAlign w:val="center"/>
          </w:tcPr>
          <w:p w14:paraId="3C49D54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7787E6D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33B0F04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4139B1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DB0C8B0" w14:textId="77777777" w:rsidTr="00E2052E">
        <w:trPr>
          <w:trHeight w:val="340"/>
        </w:trPr>
        <w:tc>
          <w:tcPr>
            <w:tcW w:w="5000" w:type="pct"/>
            <w:gridSpan w:val="3"/>
            <w:tcBorders>
              <w:top w:val="single" w:sz="4" w:space="0" w:color="auto"/>
            </w:tcBorders>
            <w:shd w:val="clear" w:color="auto" w:fill="525252"/>
            <w:vAlign w:val="center"/>
          </w:tcPr>
          <w:p w14:paraId="0F30C98C" w14:textId="77777777" w:rsidR="00A42693" w:rsidRPr="00CE374C" w:rsidRDefault="00A42693" w:rsidP="00E2052E">
            <w:pPr>
              <w:pStyle w:val="TableHeader"/>
              <w:rPr>
                <w:sz w:val="24"/>
                <w:szCs w:val="24"/>
              </w:rPr>
            </w:pPr>
            <w:r w:rsidRPr="00CE374C">
              <w:rPr>
                <w:sz w:val="24"/>
                <w:szCs w:val="24"/>
              </w:rPr>
              <w:t>HS3 – Pritchard's Building</w:t>
            </w:r>
          </w:p>
        </w:tc>
      </w:tr>
      <w:tr w:rsidR="00A42693" w14:paraId="1985BC3D" w14:textId="77777777" w:rsidTr="00E2052E">
        <w:trPr>
          <w:trHeight w:val="340"/>
        </w:trPr>
        <w:tc>
          <w:tcPr>
            <w:tcW w:w="5000" w:type="pct"/>
            <w:gridSpan w:val="3"/>
            <w:tcBorders>
              <w:bottom w:val="single" w:sz="4" w:space="0" w:color="auto"/>
            </w:tcBorders>
            <w:shd w:val="clear" w:color="auto" w:fill="525252"/>
            <w:vAlign w:val="center"/>
          </w:tcPr>
          <w:p w14:paraId="620FF70E" w14:textId="77777777" w:rsidR="00A42693" w:rsidRPr="00CE374C" w:rsidRDefault="00A42693" w:rsidP="00E2052E">
            <w:pPr>
              <w:spacing w:after="0" w:line="240" w:lineRule="auto"/>
              <w:jc w:val="center"/>
              <w:rPr>
                <w:rFonts w:ascii="Avenir Next LT Pro Light" w:eastAsia="Times New Roman" w:hAnsi="Avenir Next LT Pro Light" w:cs="Calibri"/>
                <w:b/>
                <w:bCs/>
                <w:color w:val="FFFFFF"/>
                <w:sz w:val="24"/>
                <w:szCs w:val="24"/>
                <w:lang w:eastAsia="en-AU"/>
              </w:rPr>
            </w:pPr>
            <w:r w:rsidRPr="009E09A3">
              <w:rPr>
                <w:rFonts w:ascii="Avenir Next LT Pro Light" w:eastAsia="Times New Roman" w:hAnsi="Avenir Next LT Pro Light" w:cs="Calibri"/>
                <w:b/>
                <w:bCs/>
                <w:color w:val="FFFFFF"/>
                <w:lang w:eastAsia="en-AU"/>
              </w:rPr>
              <w:t>6-14 Auburn Road, Auburn</w:t>
            </w:r>
          </w:p>
        </w:tc>
      </w:tr>
      <w:tr w:rsidR="00A42693" w14:paraId="31F19FF5" w14:textId="77777777" w:rsidTr="00E2052E">
        <w:trPr>
          <w:trHeight w:val="300"/>
        </w:trPr>
        <w:tc>
          <w:tcPr>
            <w:tcW w:w="1491" w:type="pct"/>
            <w:tcBorders>
              <w:top w:val="single" w:sz="4" w:space="0" w:color="auto"/>
              <w:bottom w:val="single" w:sz="4" w:space="0" w:color="auto"/>
            </w:tcBorders>
            <w:vAlign w:val="center"/>
          </w:tcPr>
          <w:p w14:paraId="3A93361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C8E1613"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1EC5992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D9257A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239F08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3CDF1E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6F0293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D9191D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495883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797003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8F06CC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66986F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96B41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2B871B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955309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A88DCB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F881F9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430A5C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6A53BD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435F49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4F4EF4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38BD63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4DE85DC" w14:textId="77777777" w:rsidTr="00E2052E">
        <w:trPr>
          <w:trHeight w:val="300"/>
        </w:trPr>
        <w:tc>
          <w:tcPr>
            <w:tcW w:w="1491" w:type="pct"/>
            <w:tcBorders>
              <w:top w:val="single" w:sz="4" w:space="0" w:color="auto"/>
              <w:bottom w:val="single" w:sz="4" w:space="0" w:color="auto"/>
            </w:tcBorders>
            <w:vAlign w:val="center"/>
          </w:tcPr>
          <w:p w14:paraId="2BF594B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0757737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40F4A80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7C20BAE"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2B168A8" w14:textId="77777777" w:rsidTr="00E2052E">
        <w:trPr>
          <w:trHeight w:val="340"/>
        </w:trPr>
        <w:tc>
          <w:tcPr>
            <w:tcW w:w="5000" w:type="pct"/>
            <w:gridSpan w:val="3"/>
            <w:tcBorders>
              <w:top w:val="single" w:sz="4" w:space="0" w:color="auto"/>
            </w:tcBorders>
            <w:shd w:val="clear" w:color="auto" w:fill="525252"/>
            <w:vAlign w:val="center"/>
          </w:tcPr>
          <w:p w14:paraId="1A470C59" w14:textId="77777777" w:rsidR="00A42693" w:rsidRPr="009E09A3" w:rsidRDefault="00A42693" w:rsidP="00E2052E">
            <w:pPr>
              <w:pStyle w:val="TableHeader"/>
              <w:rPr>
                <w:sz w:val="24"/>
                <w:szCs w:val="24"/>
              </w:rPr>
            </w:pPr>
            <w:r w:rsidRPr="009E09A3">
              <w:rPr>
                <w:sz w:val="24"/>
                <w:szCs w:val="24"/>
              </w:rPr>
              <w:t>HS4 – Federation Shopfronts</w:t>
            </w:r>
          </w:p>
        </w:tc>
      </w:tr>
      <w:tr w:rsidR="00A42693" w14:paraId="7A2C073E" w14:textId="77777777" w:rsidTr="00E2052E">
        <w:trPr>
          <w:trHeight w:val="340"/>
        </w:trPr>
        <w:tc>
          <w:tcPr>
            <w:tcW w:w="5000" w:type="pct"/>
            <w:gridSpan w:val="3"/>
            <w:tcBorders>
              <w:bottom w:val="single" w:sz="4" w:space="0" w:color="auto"/>
            </w:tcBorders>
            <w:shd w:val="clear" w:color="auto" w:fill="525252"/>
            <w:vAlign w:val="center"/>
          </w:tcPr>
          <w:p w14:paraId="5B08C2F5" w14:textId="77777777" w:rsidR="00A42693" w:rsidRPr="009E09A3" w:rsidRDefault="00A42693" w:rsidP="00E2052E">
            <w:pPr>
              <w:spacing w:after="0" w:line="240" w:lineRule="auto"/>
              <w:jc w:val="center"/>
              <w:rPr>
                <w:rFonts w:ascii="Avenir Next LT Pro Light" w:eastAsia="Times New Roman" w:hAnsi="Avenir Next LT Pro Light" w:cs="Calibri"/>
                <w:b/>
                <w:bCs/>
                <w:color w:val="FFFFFF"/>
                <w:lang w:eastAsia="en-AU"/>
              </w:rPr>
            </w:pPr>
            <w:r w:rsidRPr="009E09A3">
              <w:rPr>
                <w:rFonts w:ascii="Avenir Next LT Pro Light" w:eastAsia="Times New Roman" w:hAnsi="Avenir Next LT Pro Light" w:cs="Calibri"/>
                <w:b/>
                <w:bCs/>
                <w:color w:val="FFFFFF"/>
                <w:lang w:eastAsia="en-AU"/>
              </w:rPr>
              <w:t>23 and 25 Auburn Road, Auburn</w:t>
            </w:r>
          </w:p>
        </w:tc>
      </w:tr>
      <w:tr w:rsidR="00A42693" w14:paraId="1340E7D5" w14:textId="77777777" w:rsidTr="00E2052E">
        <w:trPr>
          <w:trHeight w:val="300"/>
        </w:trPr>
        <w:tc>
          <w:tcPr>
            <w:tcW w:w="1491" w:type="pct"/>
            <w:tcBorders>
              <w:top w:val="single" w:sz="4" w:space="0" w:color="auto"/>
              <w:bottom w:val="single" w:sz="4" w:space="0" w:color="auto"/>
            </w:tcBorders>
            <w:vAlign w:val="center"/>
          </w:tcPr>
          <w:p w14:paraId="061ED85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85EADDD"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78C1D2B3"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3C0A831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A54B3D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E853EA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782F19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EBD202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8874D3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9A9F0A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2139F7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57B187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E66EC5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D86A92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D1F0BC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5DAA7A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05F57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4B98B3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302ECE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B13DE1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43BB11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1054A5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D3F0703" w14:textId="77777777" w:rsidTr="00E2052E">
        <w:trPr>
          <w:trHeight w:val="300"/>
        </w:trPr>
        <w:tc>
          <w:tcPr>
            <w:tcW w:w="1491" w:type="pct"/>
            <w:tcBorders>
              <w:top w:val="single" w:sz="4" w:space="0" w:color="auto"/>
              <w:bottom w:val="single" w:sz="4" w:space="0" w:color="auto"/>
            </w:tcBorders>
            <w:vAlign w:val="center"/>
          </w:tcPr>
          <w:p w14:paraId="22469A2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0994B44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28D48D5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5FCF812"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1563FE9" w14:textId="77777777" w:rsidTr="00E2052E">
        <w:trPr>
          <w:trHeight w:val="340"/>
        </w:trPr>
        <w:tc>
          <w:tcPr>
            <w:tcW w:w="5000" w:type="pct"/>
            <w:gridSpan w:val="3"/>
            <w:tcBorders>
              <w:top w:val="single" w:sz="4" w:space="0" w:color="auto"/>
            </w:tcBorders>
            <w:shd w:val="clear" w:color="auto" w:fill="525252"/>
            <w:vAlign w:val="center"/>
          </w:tcPr>
          <w:p w14:paraId="04C5BFA8" w14:textId="77777777" w:rsidR="00A42693" w:rsidRPr="009E09A3" w:rsidRDefault="00A42693" w:rsidP="00E2052E">
            <w:pPr>
              <w:pStyle w:val="TableHeader"/>
              <w:rPr>
                <w:sz w:val="24"/>
                <w:szCs w:val="24"/>
              </w:rPr>
            </w:pPr>
            <w:r w:rsidRPr="009E09A3">
              <w:rPr>
                <w:sz w:val="24"/>
                <w:szCs w:val="24"/>
              </w:rPr>
              <w:t>HS5 – Late Victorian Shopfront</w:t>
            </w:r>
          </w:p>
        </w:tc>
      </w:tr>
      <w:tr w:rsidR="00A42693" w14:paraId="7D30AD30" w14:textId="77777777" w:rsidTr="00E2052E">
        <w:trPr>
          <w:trHeight w:val="340"/>
        </w:trPr>
        <w:tc>
          <w:tcPr>
            <w:tcW w:w="5000" w:type="pct"/>
            <w:gridSpan w:val="3"/>
            <w:tcBorders>
              <w:bottom w:val="single" w:sz="4" w:space="0" w:color="auto"/>
            </w:tcBorders>
            <w:shd w:val="clear" w:color="auto" w:fill="525252"/>
            <w:vAlign w:val="center"/>
          </w:tcPr>
          <w:p w14:paraId="54DEAA1B" w14:textId="77777777" w:rsidR="00A42693" w:rsidRPr="009E09A3" w:rsidRDefault="00A42693" w:rsidP="00E2052E">
            <w:pPr>
              <w:spacing w:after="0" w:line="240" w:lineRule="auto"/>
              <w:jc w:val="center"/>
              <w:rPr>
                <w:rFonts w:ascii="Avenir Next LT Pro Light" w:eastAsia="Times New Roman" w:hAnsi="Avenir Next LT Pro Light" w:cs="Calibri"/>
                <w:b/>
                <w:bCs/>
                <w:color w:val="FFFFFF"/>
                <w:lang w:eastAsia="en-AU"/>
              </w:rPr>
            </w:pPr>
            <w:r w:rsidRPr="009E09A3">
              <w:rPr>
                <w:rFonts w:ascii="Avenir Next LT Pro Light" w:eastAsia="Times New Roman" w:hAnsi="Avenir Next LT Pro Light" w:cs="Calibri"/>
                <w:b/>
                <w:bCs/>
                <w:color w:val="FFFFFF"/>
                <w:lang w:eastAsia="en-AU"/>
              </w:rPr>
              <w:t>60-62 Auburn Road, Auburn</w:t>
            </w:r>
          </w:p>
        </w:tc>
      </w:tr>
      <w:tr w:rsidR="00A42693" w14:paraId="34FB60D9" w14:textId="77777777" w:rsidTr="00E2052E">
        <w:trPr>
          <w:trHeight w:val="300"/>
        </w:trPr>
        <w:tc>
          <w:tcPr>
            <w:tcW w:w="1491" w:type="pct"/>
            <w:tcBorders>
              <w:top w:val="single" w:sz="4" w:space="0" w:color="auto"/>
              <w:bottom w:val="single" w:sz="4" w:space="0" w:color="auto"/>
            </w:tcBorders>
            <w:vAlign w:val="center"/>
          </w:tcPr>
          <w:p w14:paraId="4F71136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4002581F"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3E32245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ABF388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4E868C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307D2E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6F201E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4A8B0D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695DB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E225A6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16D418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D3F931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AFBD97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7AD17B1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395ECE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776EBC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83FD2B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3836A6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BC08A4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9AE1A9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73E969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7246EE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5A05427" w14:textId="77777777" w:rsidTr="00E2052E">
        <w:trPr>
          <w:trHeight w:val="300"/>
        </w:trPr>
        <w:tc>
          <w:tcPr>
            <w:tcW w:w="1491" w:type="pct"/>
            <w:tcBorders>
              <w:top w:val="single" w:sz="4" w:space="0" w:color="auto"/>
              <w:bottom w:val="single" w:sz="4" w:space="0" w:color="auto"/>
            </w:tcBorders>
            <w:vAlign w:val="center"/>
          </w:tcPr>
          <w:p w14:paraId="1484F21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4B48870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3871824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22C9655D" w14:textId="515155E1" w:rsidR="00A42693" w:rsidRDefault="00A42693" w:rsidP="00A42693">
      <w:pPr>
        <w:rPr>
          <w:rFonts w:ascii="Avenir Next LT Pro Light" w:hAnsi="Avenir Next LT Pro Light" w:cs="Arial"/>
          <w:sz w:val="24"/>
          <w:szCs w:val="24"/>
        </w:rPr>
      </w:pPr>
    </w:p>
    <w:p w14:paraId="50F49051"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605B937" w14:textId="77777777" w:rsidTr="00E2052E">
        <w:trPr>
          <w:trHeight w:val="340"/>
        </w:trPr>
        <w:tc>
          <w:tcPr>
            <w:tcW w:w="5000" w:type="pct"/>
            <w:gridSpan w:val="3"/>
            <w:tcBorders>
              <w:top w:val="single" w:sz="4" w:space="0" w:color="auto"/>
            </w:tcBorders>
            <w:shd w:val="clear" w:color="auto" w:fill="525252"/>
            <w:vAlign w:val="center"/>
          </w:tcPr>
          <w:p w14:paraId="23426ABE" w14:textId="77777777" w:rsidR="00A42693" w:rsidRPr="009E09A3" w:rsidRDefault="00A42693" w:rsidP="00E2052E">
            <w:pPr>
              <w:pStyle w:val="TableHeader"/>
              <w:rPr>
                <w:sz w:val="24"/>
                <w:szCs w:val="24"/>
              </w:rPr>
            </w:pPr>
            <w:r w:rsidRPr="009E09A3">
              <w:rPr>
                <w:sz w:val="24"/>
                <w:szCs w:val="24"/>
              </w:rPr>
              <w:lastRenderedPageBreak/>
              <w:t>HS6 – The Towers - Federation Shopfronts</w:t>
            </w:r>
          </w:p>
        </w:tc>
      </w:tr>
      <w:tr w:rsidR="00A42693" w14:paraId="4CF435BD" w14:textId="77777777" w:rsidTr="00E2052E">
        <w:trPr>
          <w:trHeight w:val="340"/>
        </w:trPr>
        <w:tc>
          <w:tcPr>
            <w:tcW w:w="5000" w:type="pct"/>
            <w:gridSpan w:val="3"/>
            <w:tcBorders>
              <w:bottom w:val="single" w:sz="4" w:space="0" w:color="auto"/>
            </w:tcBorders>
            <w:shd w:val="clear" w:color="auto" w:fill="525252"/>
            <w:vAlign w:val="center"/>
          </w:tcPr>
          <w:p w14:paraId="649F43AD" w14:textId="77777777" w:rsidR="00A42693" w:rsidRPr="009E09A3" w:rsidRDefault="00A42693" w:rsidP="00E2052E">
            <w:pPr>
              <w:spacing w:after="0" w:line="240" w:lineRule="auto"/>
              <w:jc w:val="center"/>
              <w:rPr>
                <w:rFonts w:ascii="Avenir Next LT Pro Light" w:eastAsia="Times New Roman" w:hAnsi="Avenir Next LT Pro Light" w:cs="Calibri"/>
                <w:b/>
                <w:bCs/>
                <w:color w:val="FFFFFF"/>
                <w:lang w:eastAsia="en-AU"/>
              </w:rPr>
            </w:pPr>
            <w:r w:rsidRPr="009E09A3">
              <w:rPr>
                <w:rFonts w:ascii="Avenir Next LT Pro Light" w:eastAsia="Times New Roman" w:hAnsi="Avenir Next LT Pro Light" w:cs="Calibri"/>
                <w:b/>
                <w:bCs/>
                <w:color w:val="FFFFFF"/>
                <w:lang w:eastAsia="en-AU"/>
              </w:rPr>
              <w:t>111-117 Auburn Road, Auburn</w:t>
            </w:r>
          </w:p>
        </w:tc>
      </w:tr>
      <w:tr w:rsidR="00A42693" w14:paraId="68E3E120" w14:textId="77777777" w:rsidTr="00E2052E">
        <w:trPr>
          <w:trHeight w:val="300"/>
        </w:trPr>
        <w:tc>
          <w:tcPr>
            <w:tcW w:w="1491" w:type="pct"/>
            <w:tcBorders>
              <w:top w:val="single" w:sz="4" w:space="0" w:color="auto"/>
              <w:bottom w:val="single" w:sz="4" w:space="0" w:color="auto"/>
            </w:tcBorders>
            <w:vAlign w:val="center"/>
          </w:tcPr>
          <w:p w14:paraId="4FBE711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80592F7"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25C7C129"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94068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70295E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93DE00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152448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B4A153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41CB83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CD4231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5A5F68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C1ACFF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BA945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7D8078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B6C4AC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AEE5D4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57D18E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B32156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2BD69F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47D112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D07D7D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0EF2DD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30B609C" w14:textId="77777777" w:rsidTr="00E2052E">
        <w:trPr>
          <w:trHeight w:val="300"/>
        </w:trPr>
        <w:tc>
          <w:tcPr>
            <w:tcW w:w="1491" w:type="pct"/>
            <w:vMerge w:val="restart"/>
            <w:tcBorders>
              <w:top w:val="single" w:sz="4" w:space="0" w:color="auto"/>
            </w:tcBorders>
            <w:vAlign w:val="center"/>
          </w:tcPr>
          <w:p w14:paraId="2796132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36A69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646DCAD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17B4812" w14:textId="77777777" w:rsidTr="00E2052E">
        <w:trPr>
          <w:trHeight w:val="300"/>
        </w:trPr>
        <w:tc>
          <w:tcPr>
            <w:tcW w:w="1491" w:type="pct"/>
            <w:vMerge/>
            <w:tcBorders>
              <w:bottom w:val="single" w:sz="4" w:space="0" w:color="auto"/>
            </w:tcBorders>
            <w:vAlign w:val="center"/>
          </w:tcPr>
          <w:p w14:paraId="46863DF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703881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4D88BB0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188962F"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7DC1819" w14:textId="77777777" w:rsidTr="00E2052E">
        <w:trPr>
          <w:trHeight w:val="340"/>
        </w:trPr>
        <w:tc>
          <w:tcPr>
            <w:tcW w:w="5000" w:type="pct"/>
            <w:gridSpan w:val="3"/>
            <w:tcBorders>
              <w:top w:val="single" w:sz="4" w:space="0" w:color="auto"/>
            </w:tcBorders>
            <w:shd w:val="clear" w:color="auto" w:fill="525252"/>
            <w:vAlign w:val="center"/>
          </w:tcPr>
          <w:p w14:paraId="2FF65308" w14:textId="77777777" w:rsidR="00A42693" w:rsidRPr="0013034C" w:rsidRDefault="00A42693" w:rsidP="00E2052E">
            <w:pPr>
              <w:pStyle w:val="TableHeader"/>
              <w:rPr>
                <w:sz w:val="24"/>
                <w:szCs w:val="24"/>
              </w:rPr>
            </w:pPr>
            <w:r w:rsidRPr="0013034C">
              <w:rPr>
                <w:sz w:val="24"/>
                <w:szCs w:val="24"/>
              </w:rPr>
              <w:t>HS7 – Federation Queen Anne Residence</w:t>
            </w:r>
          </w:p>
        </w:tc>
      </w:tr>
      <w:tr w:rsidR="00A42693" w14:paraId="06EF8F30" w14:textId="77777777" w:rsidTr="00E2052E">
        <w:trPr>
          <w:trHeight w:val="340"/>
        </w:trPr>
        <w:tc>
          <w:tcPr>
            <w:tcW w:w="5000" w:type="pct"/>
            <w:gridSpan w:val="3"/>
            <w:tcBorders>
              <w:bottom w:val="single" w:sz="4" w:space="0" w:color="auto"/>
            </w:tcBorders>
            <w:shd w:val="clear" w:color="auto" w:fill="525252"/>
            <w:vAlign w:val="center"/>
          </w:tcPr>
          <w:p w14:paraId="719547C7" w14:textId="77777777" w:rsidR="00A42693" w:rsidRPr="0013034C" w:rsidRDefault="00A42693" w:rsidP="00E2052E">
            <w:pPr>
              <w:spacing w:after="0" w:line="240" w:lineRule="auto"/>
              <w:jc w:val="center"/>
              <w:rPr>
                <w:rFonts w:ascii="Avenir Next LT Pro Light" w:eastAsia="Times New Roman" w:hAnsi="Avenir Next LT Pro Light" w:cs="Calibri"/>
                <w:b/>
                <w:bCs/>
                <w:color w:val="FFFFFF"/>
                <w:lang w:eastAsia="en-AU"/>
              </w:rPr>
            </w:pPr>
            <w:r w:rsidRPr="0013034C">
              <w:rPr>
                <w:rFonts w:ascii="Avenir Next LT Pro Light" w:eastAsia="Times New Roman" w:hAnsi="Avenir Next LT Pro Light" w:cs="Calibri"/>
                <w:b/>
                <w:bCs/>
                <w:color w:val="FFFFFF"/>
                <w:lang w:eastAsia="en-AU"/>
              </w:rPr>
              <w:t>151 Auburn Road, Auburn</w:t>
            </w:r>
          </w:p>
        </w:tc>
      </w:tr>
      <w:tr w:rsidR="00A42693" w14:paraId="79A3B059" w14:textId="77777777" w:rsidTr="00E2052E">
        <w:trPr>
          <w:trHeight w:val="300"/>
        </w:trPr>
        <w:tc>
          <w:tcPr>
            <w:tcW w:w="1491" w:type="pct"/>
            <w:tcBorders>
              <w:top w:val="single" w:sz="4" w:space="0" w:color="auto"/>
              <w:bottom w:val="single" w:sz="4" w:space="0" w:color="auto"/>
            </w:tcBorders>
            <w:vAlign w:val="center"/>
          </w:tcPr>
          <w:p w14:paraId="2F54DB8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575F778"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7300458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7B14C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7E01C7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BB03C2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1F687F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C7785E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05914E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48308D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F27230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9CB6F4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C79522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3552A8E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072D32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B778D5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7665F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D31F43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836C6E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01A30B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7CCB2C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2F265C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7893E9E" w14:textId="77777777" w:rsidTr="00E2052E">
        <w:trPr>
          <w:trHeight w:val="300"/>
        </w:trPr>
        <w:tc>
          <w:tcPr>
            <w:tcW w:w="1491" w:type="pct"/>
            <w:tcBorders>
              <w:top w:val="single" w:sz="4" w:space="0" w:color="auto"/>
              <w:bottom w:val="single" w:sz="4" w:space="0" w:color="auto"/>
            </w:tcBorders>
            <w:vAlign w:val="center"/>
          </w:tcPr>
          <w:p w14:paraId="187956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01F16FC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265A76B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7343912"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BE3F4CE" w14:textId="77777777" w:rsidTr="00E2052E">
        <w:trPr>
          <w:trHeight w:val="340"/>
        </w:trPr>
        <w:tc>
          <w:tcPr>
            <w:tcW w:w="5000" w:type="pct"/>
            <w:gridSpan w:val="3"/>
            <w:tcBorders>
              <w:top w:val="single" w:sz="4" w:space="0" w:color="auto"/>
            </w:tcBorders>
            <w:shd w:val="clear" w:color="auto" w:fill="525252"/>
            <w:vAlign w:val="center"/>
          </w:tcPr>
          <w:p w14:paraId="597E432D" w14:textId="77777777" w:rsidR="00A42693" w:rsidRPr="0013034C" w:rsidRDefault="00A42693" w:rsidP="00E2052E">
            <w:pPr>
              <w:pStyle w:val="TableHeader"/>
              <w:rPr>
                <w:sz w:val="24"/>
                <w:szCs w:val="24"/>
              </w:rPr>
            </w:pPr>
            <w:r w:rsidRPr="0013034C">
              <w:rPr>
                <w:sz w:val="24"/>
                <w:szCs w:val="24"/>
              </w:rPr>
              <w:t>HS10 – Auburn Gallipoli Mosque</w:t>
            </w:r>
          </w:p>
        </w:tc>
      </w:tr>
      <w:tr w:rsidR="00A42693" w14:paraId="76D2CF5C" w14:textId="77777777" w:rsidTr="00E2052E">
        <w:trPr>
          <w:trHeight w:val="340"/>
        </w:trPr>
        <w:tc>
          <w:tcPr>
            <w:tcW w:w="5000" w:type="pct"/>
            <w:gridSpan w:val="3"/>
            <w:tcBorders>
              <w:bottom w:val="single" w:sz="4" w:space="0" w:color="auto"/>
            </w:tcBorders>
            <w:shd w:val="clear" w:color="auto" w:fill="525252"/>
            <w:vAlign w:val="center"/>
          </w:tcPr>
          <w:p w14:paraId="53336C69" w14:textId="77777777" w:rsidR="00A42693" w:rsidRPr="0013034C" w:rsidRDefault="00A42693" w:rsidP="00E2052E">
            <w:pPr>
              <w:spacing w:after="0" w:line="240" w:lineRule="auto"/>
              <w:jc w:val="center"/>
              <w:rPr>
                <w:rFonts w:ascii="Avenir Next LT Pro Light" w:eastAsia="Times New Roman" w:hAnsi="Avenir Next LT Pro Light" w:cs="Calibri"/>
                <w:b/>
                <w:bCs/>
                <w:color w:val="FFFFFF"/>
                <w:lang w:eastAsia="en-AU"/>
              </w:rPr>
            </w:pPr>
            <w:r w:rsidRPr="0013034C">
              <w:rPr>
                <w:rFonts w:ascii="Avenir Next LT Pro Light" w:eastAsia="Times New Roman" w:hAnsi="Avenir Next LT Pro Light" w:cs="Calibri"/>
                <w:b/>
                <w:bCs/>
                <w:color w:val="FFFFFF"/>
                <w:lang w:eastAsia="en-AU"/>
              </w:rPr>
              <w:t>1-19 Gelibolu Parade, Auburn</w:t>
            </w:r>
          </w:p>
        </w:tc>
      </w:tr>
      <w:tr w:rsidR="00A42693" w14:paraId="4BA01E4C" w14:textId="77777777" w:rsidTr="00E2052E">
        <w:trPr>
          <w:trHeight w:val="300"/>
        </w:trPr>
        <w:tc>
          <w:tcPr>
            <w:tcW w:w="1491" w:type="pct"/>
            <w:tcBorders>
              <w:top w:val="single" w:sz="4" w:space="0" w:color="auto"/>
              <w:bottom w:val="single" w:sz="4" w:space="0" w:color="auto"/>
            </w:tcBorders>
            <w:vAlign w:val="center"/>
          </w:tcPr>
          <w:p w14:paraId="1069E6C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49C5FDA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0749C9A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8B7196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35695C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BBCDBD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F320F2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4CAC92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293350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46559C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19FA55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E7BCED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EBAE43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2D1470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734C72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497293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613F8D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73D56B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F22A0A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EC91C1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447F1B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711562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E996C54" w14:textId="77777777" w:rsidTr="00E2052E">
        <w:trPr>
          <w:trHeight w:val="300"/>
        </w:trPr>
        <w:tc>
          <w:tcPr>
            <w:tcW w:w="1491" w:type="pct"/>
            <w:tcBorders>
              <w:top w:val="single" w:sz="4" w:space="0" w:color="auto"/>
              <w:bottom w:val="single" w:sz="4" w:space="0" w:color="auto"/>
            </w:tcBorders>
            <w:vAlign w:val="center"/>
          </w:tcPr>
          <w:p w14:paraId="6E7A375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61AA6E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625694D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EDD930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00D4048" w14:textId="77777777" w:rsidTr="00E2052E">
        <w:trPr>
          <w:trHeight w:val="340"/>
        </w:trPr>
        <w:tc>
          <w:tcPr>
            <w:tcW w:w="5000" w:type="pct"/>
            <w:gridSpan w:val="3"/>
            <w:tcBorders>
              <w:top w:val="single" w:sz="4" w:space="0" w:color="auto"/>
            </w:tcBorders>
            <w:shd w:val="clear" w:color="auto" w:fill="525252"/>
            <w:vAlign w:val="center"/>
          </w:tcPr>
          <w:p w14:paraId="255E5C72" w14:textId="77777777" w:rsidR="00A42693" w:rsidRPr="0013034C" w:rsidRDefault="00A42693" w:rsidP="00E2052E">
            <w:pPr>
              <w:pStyle w:val="TableHeader"/>
              <w:rPr>
                <w:sz w:val="24"/>
                <w:szCs w:val="24"/>
              </w:rPr>
            </w:pPr>
            <w:r w:rsidRPr="0013034C">
              <w:rPr>
                <w:sz w:val="24"/>
                <w:szCs w:val="24"/>
              </w:rPr>
              <w:t>HS11 – The Manse - Federation Residence</w:t>
            </w:r>
          </w:p>
        </w:tc>
      </w:tr>
      <w:tr w:rsidR="00A42693" w14:paraId="342A4745" w14:textId="77777777" w:rsidTr="00E2052E">
        <w:trPr>
          <w:trHeight w:val="340"/>
        </w:trPr>
        <w:tc>
          <w:tcPr>
            <w:tcW w:w="5000" w:type="pct"/>
            <w:gridSpan w:val="3"/>
            <w:tcBorders>
              <w:bottom w:val="single" w:sz="4" w:space="0" w:color="auto"/>
            </w:tcBorders>
            <w:shd w:val="clear" w:color="auto" w:fill="525252"/>
            <w:vAlign w:val="center"/>
          </w:tcPr>
          <w:p w14:paraId="0767CCD9" w14:textId="77777777" w:rsidR="00A42693" w:rsidRPr="0013034C" w:rsidRDefault="00A42693" w:rsidP="00E2052E">
            <w:pPr>
              <w:spacing w:after="0" w:line="240" w:lineRule="auto"/>
              <w:jc w:val="center"/>
              <w:rPr>
                <w:rFonts w:ascii="Avenir Next LT Pro Light" w:eastAsia="Times New Roman" w:hAnsi="Avenir Next LT Pro Light" w:cs="Calibri"/>
                <w:b/>
                <w:bCs/>
                <w:color w:val="FFFFFF"/>
                <w:lang w:eastAsia="en-AU"/>
              </w:rPr>
            </w:pPr>
            <w:r w:rsidRPr="0013034C">
              <w:rPr>
                <w:rFonts w:ascii="Avenir Next LT Pro Light" w:eastAsia="Times New Roman" w:hAnsi="Avenir Next LT Pro Light" w:cs="Calibri"/>
                <w:b/>
                <w:bCs/>
                <w:color w:val="FFFFFF"/>
                <w:lang w:eastAsia="en-AU"/>
              </w:rPr>
              <w:t>21 Harrow Road, Auburn</w:t>
            </w:r>
          </w:p>
        </w:tc>
      </w:tr>
      <w:tr w:rsidR="00A42693" w14:paraId="601D15DC" w14:textId="77777777" w:rsidTr="00E2052E">
        <w:trPr>
          <w:trHeight w:val="300"/>
        </w:trPr>
        <w:tc>
          <w:tcPr>
            <w:tcW w:w="1491" w:type="pct"/>
            <w:tcBorders>
              <w:top w:val="single" w:sz="4" w:space="0" w:color="auto"/>
              <w:bottom w:val="single" w:sz="4" w:space="0" w:color="auto"/>
            </w:tcBorders>
            <w:vAlign w:val="center"/>
          </w:tcPr>
          <w:p w14:paraId="54FD02D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96418EE"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7B45F043"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6DC89F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5A68C6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165D91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131947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51F414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B186C9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30B3D0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C353ED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6190E9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A5198C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75F405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495DA5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1B7F4F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93DE9D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741DBB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91676B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3E4EDC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082C66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40258D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7CEAB31" w14:textId="77777777" w:rsidTr="00E2052E">
        <w:trPr>
          <w:trHeight w:val="300"/>
        </w:trPr>
        <w:tc>
          <w:tcPr>
            <w:tcW w:w="1491" w:type="pct"/>
            <w:vMerge w:val="restart"/>
            <w:tcBorders>
              <w:top w:val="single" w:sz="4" w:space="0" w:color="auto"/>
            </w:tcBorders>
            <w:vAlign w:val="center"/>
          </w:tcPr>
          <w:p w14:paraId="3DD4F8B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2E563AB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D17DEE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57FE54E3" w14:textId="77777777" w:rsidTr="00E2052E">
        <w:trPr>
          <w:trHeight w:val="300"/>
        </w:trPr>
        <w:tc>
          <w:tcPr>
            <w:tcW w:w="1491" w:type="pct"/>
            <w:vMerge/>
            <w:tcBorders>
              <w:top w:val="single" w:sz="4" w:space="0" w:color="auto"/>
            </w:tcBorders>
            <w:vAlign w:val="center"/>
          </w:tcPr>
          <w:p w14:paraId="2E8A52E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B9AB16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Economic impact</w:t>
            </w:r>
          </w:p>
        </w:tc>
        <w:tc>
          <w:tcPr>
            <w:tcW w:w="1755" w:type="pct"/>
            <w:vAlign w:val="center"/>
          </w:tcPr>
          <w:p w14:paraId="48935A5C"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C01AAA1" w14:textId="77777777" w:rsidTr="00E2052E">
        <w:trPr>
          <w:trHeight w:val="300"/>
        </w:trPr>
        <w:tc>
          <w:tcPr>
            <w:tcW w:w="1491" w:type="pct"/>
            <w:vMerge/>
            <w:tcBorders>
              <w:bottom w:val="single" w:sz="4" w:space="0" w:color="auto"/>
            </w:tcBorders>
            <w:vAlign w:val="center"/>
          </w:tcPr>
          <w:p w14:paraId="530B5DA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7614E40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1A7CACE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26FBA95F"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69AC87C" w14:textId="77777777" w:rsidTr="00E2052E">
        <w:trPr>
          <w:trHeight w:val="340"/>
        </w:trPr>
        <w:tc>
          <w:tcPr>
            <w:tcW w:w="5000" w:type="pct"/>
            <w:gridSpan w:val="3"/>
            <w:tcBorders>
              <w:top w:val="single" w:sz="4" w:space="0" w:color="auto"/>
            </w:tcBorders>
            <w:shd w:val="clear" w:color="auto" w:fill="525252"/>
            <w:vAlign w:val="center"/>
          </w:tcPr>
          <w:p w14:paraId="1F9D74E9" w14:textId="77777777" w:rsidR="00A42693" w:rsidRPr="0013034C" w:rsidRDefault="00A42693" w:rsidP="00E2052E">
            <w:pPr>
              <w:pStyle w:val="TableHeader"/>
              <w:rPr>
                <w:sz w:val="24"/>
                <w:szCs w:val="24"/>
              </w:rPr>
            </w:pPr>
            <w:r w:rsidRPr="0013034C">
              <w:rPr>
                <w:sz w:val="24"/>
                <w:szCs w:val="24"/>
              </w:rPr>
              <w:lastRenderedPageBreak/>
              <w:t>HS12 – Inter-War Residence</w:t>
            </w:r>
          </w:p>
        </w:tc>
      </w:tr>
      <w:tr w:rsidR="00A42693" w14:paraId="442A02FF" w14:textId="77777777" w:rsidTr="00E2052E">
        <w:trPr>
          <w:trHeight w:val="340"/>
        </w:trPr>
        <w:tc>
          <w:tcPr>
            <w:tcW w:w="5000" w:type="pct"/>
            <w:gridSpan w:val="3"/>
            <w:tcBorders>
              <w:bottom w:val="single" w:sz="4" w:space="0" w:color="auto"/>
            </w:tcBorders>
            <w:shd w:val="clear" w:color="auto" w:fill="525252"/>
            <w:vAlign w:val="center"/>
          </w:tcPr>
          <w:p w14:paraId="2B0A45F1" w14:textId="77777777" w:rsidR="00A42693" w:rsidRPr="0013034C" w:rsidRDefault="00A42693" w:rsidP="00E2052E">
            <w:pPr>
              <w:spacing w:after="0" w:line="240" w:lineRule="auto"/>
              <w:jc w:val="center"/>
              <w:rPr>
                <w:rFonts w:ascii="Avenir Next LT Pro Light" w:eastAsia="Times New Roman" w:hAnsi="Avenir Next LT Pro Light" w:cs="Calibri"/>
                <w:b/>
                <w:bCs/>
                <w:color w:val="FFFFFF"/>
                <w:lang w:eastAsia="en-AU"/>
              </w:rPr>
            </w:pPr>
            <w:r w:rsidRPr="0013034C">
              <w:rPr>
                <w:rFonts w:ascii="Avenir Next LT Pro Light" w:eastAsia="Times New Roman" w:hAnsi="Avenir Next LT Pro Light" w:cs="Calibri"/>
                <w:b/>
                <w:bCs/>
                <w:color w:val="FFFFFF"/>
                <w:lang w:eastAsia="en-AU"/>
              </w:rPr>
              <w:t>1 Kihilla Road, Auburn</w:t>
            </w:r>
          </w:p>
        </w:tc>
      </w:tr>
      <w:tr w:rsidR="00A42693" w14:paraId="2E82F6F5" w14:textId="77777777" w:rsidTr="00E2052E">
        <w:trPr>
          <w:trHeight w:val="300"/>
        </w:trPr>
        <w:tc>
          <w:tcPr>
            <w:tcW w:w="1491" w:type="pct"/>
            <w:tcBorders>
              <w:top w:val="single" w:sz="4" w:space="0" w:color="auto"/>
              <w:bottom w:val="single" w:sz="4" w:space="0" w:color="auto"/>
            </w:tcBorders>
            <w:vAlign w:val="center"/>
          </w:tcPr>
          <w:p w14:paraId="1AC1BF5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15D52F44"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0396D6E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148D1C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1A4585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8DD0F0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7AADCC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CBE9DA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7B2EBA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6084E2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232842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0E4710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6D0A59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D6E0E9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02D4F2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705C3E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33A7EE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622CD5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20291F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541D03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8DD103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3C4DA9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8F2934A" w14:textId="77777777" w:rsidTr="00E2052E">
        <w:trPr>
          <w:trHeight w:val="300"/>
        </w:trPr>
        <w:tc>
          <w:tcPr>
            <w:tcW w:w="1491" w:type="pct"/>
            <w:tcBorders>
              <w:top w:val="single" w:sz="4" w:space="0" w:color="auto"/>
              <w:bottom w:val="single" w:sz="4" w:space="0" w:color="auto"/>
            </w:tcBorders>
            <w:vAlign w:val="center"/>
          </w:tcPr>
          <w:p w14:paraId="47A5C88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E09E3A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1C6FD2B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5D09403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5972076" w14:textId="77777777" w:rsidTr="00E2052E">
        <w:trPr>
          <w:trHeight w:val="340"/>
        </w:trPr>
        <w:tc>
          <w:tcPr>
            <w:tcW w:w="5000" w:type="pct"/>
            <w:gridSpan w:val="3"/>
            <w:tcBorders>
              <w:top w:val="single" w:sz="4" w:space="0" w:color="auto"/>
            </w:tcBorders>
            <w:shd w:val="clear" w:color="auto" w:fill="525252"/>
            <w:vAlign w:val="center"/>
          </w:tcPr>
          <w:p w14:paraId="46F08E7D" w14:textId="77777777" w:rsidR="00A42693" w:rsidRPr="0013034C" w:rsidRDefault="00A42693" w:rsidP="00E2052E">
            <w:pPr>
              <w:pStyle w:val="TableHeader"/>
              <w:rPr>
                <w:sz w:val="24"/>
                <w:szCs w:val="24"/>
              </w:rPr>
            </w:pPr>
            <w:r w:rsidRPr="0013034C">
              <w:rPr>
                <w:sz w:val="24"/>
                <w:szCs w:val="24"/>
              </w:rPr>
              <w:t>HS14 – Kihilla Road Workers Cottages</w:t>
            </w:r>
          </w:p>
        </w:tc>
      </w:tr>
      <w:tr w:rsidR="00A42693" w14:paraId="619831DE" w14:textId="77777777" w:rsidTr="00E2052E">
        <w:trPr>
          <w:trHeight w:val="340"/>
        </w:trPr>
        <w:tc>
          <w:tcPr>
            <w:tcW w:w="5000" w:type="pct"/>
            <w:gridSpan w:val="3"/>
            <w:tcBorders>
              <w:bottom w:val="single" w:sz="4" w:space="0" w:color="auto"/>
            </w:tcBorders>
            <w:shd w:val="clear" w:color="auto" w:fill="525252"/>
            <w:vAlign w:val="center"/>
          </w:tcPr>
          <w:p w14:paraId="61C51A8B" w14:textId="77777777" w:rsidR="00A42693" w:rsidRPr="0013034C" w:rsidRDefault="00A42693" w:rsidP="00E2052E">
            <w:pPr>
              <w:spacing w:after="0" w:line="240" w:lineRule="auto"/>
              <w:jc w:val="center"/>
              <w:rPr>
                <w:rFonts w:ascii="Avenir Next LT Pro Light" w:eastAsia="Times New Roman" w:hAnsi="Avenir Next LT Pro Light" w:cs="Calibri"/>
                <w:b/>
                <w:bCs/>
                <w:color w:val="FFFFFF"/>
                <w:lang w:eastAsia="en-AU"/>
              </w:rPr>
            </w:pPr>
            <w:r w:rsidRPr="0013034C">
              <w:rPr>
                <w:rFonts w:ascii="Avenir Next LT Pro Light" w:eastAsia="Times New Roman" w:hAnsi="Avenir Next LT Pro Light" w:cs="Calibri"/>
                <w:b/>
                <w:bCs/>
                <w:color w:val="FFFFFF"/>
                <w:lang w:eastAsia="en-AU"/>
              </w:rPr>
              <w:t>42-44 Kihilla Road and 33-43 Kihilla Road, Auburn</w:t>
            </w:r>
          </w:p>
        </w:tc>
      </w:tr>
      <w:tr w:rsidR="00A42693" w14:paraId="4A0C5CBA" w14:textId="77777777" w:rsidTr="00E2052E">
        <w:trPr>
          <w:trHeight w:val="300"/>
        </w:trPr>
        <w:tc>
          <w:tcPr>
            <w:tcW w:w="1491" w:type="pct"/>
            <w:tcBorders>
              <w:top w:val="single" w:sz="4" w:space="0" w:color="auto"/>
              <w:bottom w:val="single" w:sz="4" w:space="0" w:color="auto"/>
            </w:tcBorders>
            <w:vAlign w:val="center"/>
          </w:tcPr>
          <w:p w14:paraId="26BDF6A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0AC38D0"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6</w:t>
            </w:r>
          </w:p>
        </w:tc>
      </w:tr>
      <w:tr w:rsidR="00A42693" w14:paraId="5AB96E8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74E2B4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CDE34B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399B4C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BCC2D6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6D2971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7FA7FC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005DBC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5</w:t>
            </w:r>
          </w:p>
        </w:tc>
      </w:tr>
      <w:tr w:rsidR="00A42693" w14:paraId="4517A31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2F62A9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8CCFE2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B40194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6741CA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6D7CC4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FC5428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D95CA0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CBA651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F7AF4C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B0E2BA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9AE3F2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6CB0308" w14:textId="77777777" w:rsidTr="00E2052E">
        <w:trPr>
          <w:trHeight w:val="300"/>
        </w:trPr>
        <w:tc>
          <w:tcPr>
            <w:tcW w:w="1491" w:type="pct"/>
            <w:vMerge w:val="restart"/>
            <w:tcBorders>
              <w:top w:val="single" w:sz="4" w:space="0" w:color="auto"/>
            </w:tcBorders>
            <w:vAlign w:val="center"/>
          </w:tcPr>
          <w:p w14:paraId="65C4B84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6DDAFD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1AEB7B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57E5EF40" w14:textId="77777777" w:rsidTr="00E2052E">
        <w:trPr>
          <w:trHeight w:val="300"/>
        </w:trPr>
        <w:tc>
          <w:tcPr>
            <w:tcW w:w="1491" w:type="pct"/>
            <w:vMerge/>
            <w:tcBorders>
              <w:top w:val="single" w:sz="4" w:space="0" w:color="auto"/>
            </w:tcBorders>
            <w:vAlign w:val="center"/>
          </w:tcPr>
          <w:p w14:paraId="1540270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5926A25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3A2FD407"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06CC5B1" w14:textId="77777777" w:rsidTr="00E2052E">
        <w:trPr>
          <w:trHeight w:val="300"/>
        </w:trPr>
        <w:tc>
          <w:tcPr>
            <w:tcW w:w="1491" w:type="pct"/>
            <w:vMerge/>
            <w:tcBorders>
              <w:bottom w:val="single" w:sz="4" w:space="0" w:color="auto"/>
            </w:tcBorders>
            <w:vAlign w:val="center"/>
          </w:tcPr>
          <w:p w14:paraId="2B185AD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6062D0B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49EDBCB2"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27E8E6A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51B8D72" w14:textId="77777777" w:rsidTr="00E2052E">
        <w:trPr>
          <w:trHeight w:val="340"/>
        </w:trPr>
        <w:tc>
          <w:tcPr>
            <w:tcW w:w="5000" w:type="pct"/>
            <w:gridSpan w:val="3"/>
            <w:tcBorders>
              <w:top w:val="single" w:sz="4" w:space="0" w:color="auto"/>
            </w:tcBorders>
            <w:shd w:val="clear" w:color="auto" w:fill="525252"/>
            <w:vAlign w:val="center"/>
          </w:tcPr>
          <w:p w14:paraId="2CE555DB" w14:textId="77777777" w:rsidR="00A42693" w:rsidRPr="00D27998" w:rsidRDefault="00A42693" w:rsidP="00E2052E">
            <w:pPr>
              <w:pStyle w:val="TableHeader"/>
              <w:rPr>
                <w:sz w:val="24"/>
                <w:szCs w:val="24"/>
              </w:rPr>
            </w:pPr>
            <w:r w:rsidRPr="00D27998">
              <w:rPr>
                <w:sz w:val="24"/>
                <w:szCs w:val="24"/>
              </w:rPr>
              <w:t>HS15 – Federation Residence</w:t>
            </w:r>
          </w:p>
        </w:tc>
      </w:tr>
      <w:tr w:rsidR="00A42693" w14:paraId="6510E16D" w14:textId="77777777" w:rsidTr="00E2052E">
        <w:trPr>
          <w:trHeight w:val="340"/>
        </w:trPr>
        <w:tc>
          <w:tcPr>
            <w:tcW w:w="5000" w:type="pct"/>
            <w:gridSpan w:val="3"/>
            <w:tcBorders>
              <w:bottom w:val="single" w:sz="4" w:space="0" w:color="auto"/>
            </w:tcBorders>
            <w:shd w:val="clear" w:color="auto" w:fill="525252"/>
            <w:vAlign w:val="center"/>
          </w:tcPr>
          <w:p w14:paraId="3D0E34EB" w14:textId="77777777" w:rsidR="00A42693" w:rsidRPr="00D27998" w:rsidRDefault="00A42693" w:rsidP="00E2052E">
            <w:pPr>
              <w:spacing w:after="0" w:line="240" w:lineRule="auto"/>
              <w:jc w:val="center"/>
              <w:rPr>
                <w:rFonts w:ascii="Avenir Next LT Pro Light" w:eastAsia="Times New Roman" w:hAnsi="Avenir Next LT Pro Light" w:cs="Calibri"/>
                <w:b/>
                <w:bCs/>
                <w:color w:val="FFFFFF"/>
                <w:lang w:eastAsia="en-AU"/>
              </w:rPr>
            </w:pPr>
            <w:r w:rsidRPr="00D27998">
              <w:rPr>
                <w:rFonts w:ascii="Avenir Next LT Pro Light" w:eastAsia="Times New Roman" w:hAnsi="Avenir Next LT Pro Light" w:cs="Calibri"/>
                <w:b/>
                <w:bCs/>
                <w:color w:val="FFFFFF"/>
                <w:lang w:eastAsia="en-AU"/>
              </w:rPr>
              <w:t>79 Macquarie Road, Auburn</w:t>
            </w:r>
          </w:p>
        </w:tc>
      </w:tr>
      <w:tr w:rsidR="00A42693" w14:paraId="4BE38020" w14:textId="77777777" w:rsidTr="00E2052E">
        <w:trPr>
          <w:trHeight w:val="300"/>
        </w:trPr>
        <w:tc>
          <w:tcPr>
            <w:tcW w:w="1491" w:type="pct"/>
            <w:tcBorders>
              <w:top w:val="single" w:sz="4" w:space="0" w:color="auto"/>
              <w:bottom w:val="single" w:sz="4" w:space="0" w:color="auto"/>
            </w:tcBorders>
            <w:vAlign w:val="center"/>
          </w:tcPr>
          <w:p w14:paraId="53A50C6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DDABF2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38DB60E1"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1B7205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961A0B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15EB1E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DA8903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320648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CBDE2F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BB8051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7FEA1E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6B1325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6E4514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700FC4D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D6D94A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E96E1D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D626EF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447B16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C4EDDD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FEDD65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24590F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1D826A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0578412" w14:textId="77777777" w:rsidTr="00E2052E">
        <w:trPr>
          <w:trHeight w:val="300"/>
        </w:trPr>
        <w:tc>
          <w:tcPr>
            <w:tcW w:w="1491" w:type="pct"/>
            <w:vMerge w:val="restart"/>
            <w:tcBorders>
              <w:top w:val="single" w:sz="4" w:space="0" w:color="auto"/>
            </w:tcBorders>
            <w:vAlign w:val="center"/>
          </w:tcPr>
          <w:p w14:paraId="28A10B1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532918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0058F4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10C0163" w14:textId="77777777" w:rsidTr="00E2052E">
        <w:trPr>
          <w:trHeight w:val="300"/>
        </w:trPr>
        <w:tc>
          <w:tcPr>
            <w:tcW w:w="1491" w:type="pct"/>
            <w:vMerge/>
            <w:tcBorders>
              <w:top w:val="single" w:sz="4" w:space="0" w:color="auto"/>
            </w:tcBorders>
            <w:vAlign w:val="center"/>
          </w:tcPr>
          <w:p w14:paraId="28726D2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8D11C2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1931A82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FB60B20" w14:textId="77777777" w:rsidTr="00E2052E">
        <w:trPr>
          <w:trHeight w:val="300"/>
        </w:trPr>
        <w:tc>
          <w:tcPr>
            <w:tcW w:w="1491" w:type="pct"/>
            <w:vMerge/>
            <w:tcBorders>
              <w:bottom w:val="single" w:sz="4" w:space="0" w:color="auto"/>
            </w:tcBorders>
            <w:vAlign w:val="center"/>
          </w:tcPr>
          <w:p w14:paraId="649DEF0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9E8DFD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15E07A07"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5D5A762"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981AB0B" w14:textId="77777777" w:rsidTr="00E2052E">
        <w:trPr>
          <w:trHeight w:val="340"/>
        </w:trPr>
        <w:tc>
          <w:tcPr>
            <w:tcW w:w="5000" w:type="pct"/>
            <w:gridSpan w:val="3"/>
            <w:tcBorders>
              <w:top w:val="single" w:sz="4" w:space="0" w:color="auto"/>
            </w:tcBorders>
            <w:shd w:val="clear" w:color="auto" w:fill="525252"/>
            <w:vAlign w:val="center"/>
          </w:tcPr>
          <w:p w14:paraId="508355DC" w14:textId="77777777" w:rsidR="00A42693" w:rsidRPr="00D27998" w:rsidRDefault="00A42693" w:rsidP="00E2052E">
            <w:pPr>
              <w:pStyle w:val="TableHeader"/>
              <w:rPr>
                <w:sz w:val="24"/>
                <w:szCs w:val="24"/>
              </w:rPr>
            </w:pPr>
            <w:r w:rsidRPr="00D27998">
              <w:rPr>
                <w:sz w:val="24"/>
                <w:szCs w:val="24"/>
              </w:rPr>
              <w:t>HS18 – Federation Bungalow</w:t>
            </w:r>
          </w:p>
        </w:tc>
      </w:tr>
      <w:tr w:rsidR="00A42693" w14:paraId="2DCC443E" w14:textId="77777777" w:rsidTr="00E2052E">
        <w:trPr>
          <w:trHeight w:val="340"/>
        </w:trPr>
        <w:tc>
          <w:tcPr>
            <w:tcW w:w="5000" w:type="pct"/>
            <w:gridSpan w:val="3"/>
            <w:tcBorders>
              <w:bottom w:val="single" w:sz="4" w:space="0" w:color="auto"/>
            </w:tcBorders>
            <w:shd w:val="clear" w:color="auto" w:fill="525252"/>
            <w:vAlign w:val="center"/>
          </w:tcPr>
          <w:p w14:paraId="5E8BA1D5" w14:textId="77777777" w:rsidR="00A42693" w:rsidRPr="00D27998" w:rsidRDefault="00A42693" w:rsidP="00E2052E">
            <w:pPr>
              <w:spacing w:after="0" w:line="240" w:lineRule="auto"/>
              <w:jc w:val="center"/>
              <w:rPr>
                <w:rFonts w:ascii="Avenir Next LT Pro Light" w:eastAsia="Times New Roman" w:hAnsi="Avenir Next LT Pro Light" w:cs="Calibri"/>
                <w:b/>
                <w:bCs/>
                <w:color w:val="FFFFFF"/>
                <w:lang w:eastAsia="en-AU"/>
              </w:rPr>
            </w:pPr>
            <w:r w:rsidRPr="00D27998">
              <w:rPr>
                <w:rFonts w:ascii="Avenir Next LT Pro Light" w:eastAsia="Times New Roman" w:hAnsi="Avenir Next LT Pro Light" w:cs="Calibri"/>
                <w:b/>
                <w:bCs/>
                <w:color w:val="FFFFFF"/>
                <w:lang w:eastAsia="en-AU"/>
              </w:rPr>
              <w:t>59 Mary Street, Auburn</w:t>
            </w:r>
          </w:p>
        </w:tc>
      </w:tr>
      <w:tr w:rsidR="00A42693" w14:paraId="5C1ABC2B" w14:textId="77777777" w:rsidTr="00E2052E">
        <w:trPr>
          <w:trHeight w:val="300"/>
        </w:trPr>
        <w:tc>
          <w:tcPr>
            <w:tcW w:w="1491" w:type="pct"/>
            <w:tcBorders>
              <w:top w:val="single" w:sz="4" w:space="0" w:color="auto"/>
              <w:bottom w:val="single" w:sz="4" w:space="0" w:color="auto"/>
            </w:tcBorders>
            <w:vAlign w:val="center"/>
          </w:tcPr>
          <w:p w14:paraId="1062CC8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94D0DE4"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22C820ED"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8B19D6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0EF71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CDB43E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91840E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2A3E62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C27AD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3EFFF0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ABE346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27DE98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375C3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7C8BB1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38731F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DEC2A9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82B4D1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038F11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AFC7F4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493B1D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119221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C3CFE8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27AA0AE" w14:textId="77777777" w:rsidTr="00E2052E">
        <w:trPr>
          <w:trHeight w:val="300"/>
        </w:trPr>
        <w:tc>
          <w:tcPr>
            <w:tcW w:w="1491" w:type="pct"/>
            <w:tcBorders>
              <w:top w:val="single" w:sz="4" w:space="0" w:color="auto"/>
              <w:bottom w:val="single" w:sz="4" w:space="0" w:color="auto"/>
            </w:tcBorders>
            <w:vAlign w:val="center"/>
          </w:tcPr>
          <w:p w14:paraId="03AB3CD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5B4964C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29AC4FB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5730974"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E4B8A55" w14:textId="77777777" w:rsidTr="00E2052E">
        <w:trPr>
          <w:trHeight w:val="340"/>
        </w:trPr>
        <w:tc>
          <w:tcPr>
            <w:tcW w:w="5000" w:type="pct"/>
            <w:gridSpan w:val="3"/>
            <w:tcBorders>
              <w:top w:val="single" w:sz="4" w:space="0" w:color="auto"/>
            </w:tcBorders>
            <w:shd w:val="clear" w:color="auto" w:fill="525252"/>
            <w:vAlign w:val="center"/>
          </w:tcPr>
          <w:p w14:paraId="693E839A" w14:textId="77777777" w:rsidR="00A42693" w:rsidRPr="00D27998" w:rsidRDefault="00A42693" w:rsidP="00E2052E">
            <w:pPr>
              <w:pStyle w:val="TableHeader"/>
              <w:rPr>
                <w:sz w:val="24"/>
                <w:szCs w:val="24"/>
              </w:rPr>
            </w:pPr>
            <w:r w:rsidRPr="00D27998">
              <w:rPr>
                <w:sz w:val="24"/>
                <w:szCs w:val="24"/>
              </w:rPr>
              <w:lastRenderedPageBreak/>
              <w:t>HS19 – Victorian Manor - Federation Queen Anne Residence</w:t>
            </w:r>
          </w:p>
        </w:tc>
      </w:tr>
      <w:tr w:rsidR="00A42693" w14:paraId="3F79CF9A" w14:textId="77777777" w:rsidTr="00E2052E">
        <w:trPr>
          <w:trHeight w:val="340"/>
        </w:trPr>
        <w:tc>
          <w:tcPr>
            <w:tcW w:w="5000" w:type="pct"/>
            <w:gridSpan w:val="3"/>
            <w:tcBorders>
              <w:bottom w:val="single" w:sz="4" w:space="0" w:color="auto"/>
            </w:tcBorders>
            <w:shd w:val="clear" w:color="auto" w:fill="525252"/>
            <w:vAlign w:val="center"/>
          </w:tcPr>
          <w:p w14:paraId="53069B1F" w14:textId="77777777" w:rsidR="00A42693" w:rsidRPr="00D27998" w:rsidRDefault="00A42693" w:rsidP="00E2052E">
            <w:pPr>
              <w:spacing w:after="0" w:line="240" w:lineRule="auto"/>
              <w:jc w:val="center"/>
              <w:rPr>
                <w:rFonts w:ascii="Avenir Next LT Pro Light" w:eastAsia="Times New Roman" w:hAnsi="Avenir Next LT Pro Light" w:cs="Calibri"/>
                <w:b/>
                <w:bCs/>
                <w:color w:val="FFFFFF"/>
                <w:lang w:eastAsia="en-AU"/>
              </w:rPr>
            </w:pPr>
            <w:r w:rsidRPr="00D27998">
              <w:rPr>
                <w:rFonts w:ascii="Avenir Next LT Pro Light" w:eastAsia="Times New Roman" w:hAnsi="Avenir Next LT Pro Light" w:cs="Calibri"/>
                <w:b/>
                <w:bCs/>
                <w:color w:val="FFFFFF"/>
                <w:lang w:eastAsia="en-AU"/>
              </w:rPr>
              <w:t>65 Northumberland Road, Auburn</w:t>
            </w:r>
          </w:p>
        </w:tc>
      </w:tr>
      <w:tr w:rsidR="00A42693" w14:paraId="15F6D62B" w14:textId="77777777" w:rsidTr="00E2052E">
        <w:trPr>
          <w:trHeight w:val="300"/>
        </w:trPr>
        <w:tc>
          <w:tcPr>
            <w:tcW w:w="1491" w:type="pct"/>
            <w:tcBorders>
              <w:top w:val="single" w:sz="4" w:space="0" w:color="auto"/>
              <w:bottom w:val="single" w:sz="4" w:space="0" w:color="auto"/>
            </w:tcBorders>
            <w:vAlign w:val="center"/>
          </w:tcPr>
          <w:p w14:paraId="3F1E0A8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E86D71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39C19E1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3982DB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C24153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F4E4BE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B841CF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3DA269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307CAC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CFAC5D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10C7C8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65856D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607926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B874FC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141500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7113A5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AF77DB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39E76D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53043D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1A8BC9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156E93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E3D6A9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DB5470D" w14:textId="77777777" w:rsidTr="00E2052E">
        <w:trPr>
          <w:trHeight w:val="300"/>
        </w:trPr>
        <w:tc>
          <w:tcPr>
            <w:tcW w:w="1491" w:type="pct"/>
            <w:tcBorders>
              <w:top w:val="single" w:sz="4" w:space="0" w:color="auto"/>
              <w:bottom w:val="single" w:sz="4" w:space="0" w:color="auto"/>
            </w:tcBorders>
            <w:vAlign w:val="center"/>
          </w:tcPr>
          <w:p w14:paraId="57A715B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FF84D4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33B9105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0E73AF5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71CFC46" w14:textId="77777777" w:rsidTr="00E2052E">
        <w:trPr>
          <w:trHeight w:val="340"/>
        </w:trPr>
        <w:tc>
          <w:tcPr>
            <w:tcW w:w="5000" w:type="pct"/>
            <w:gridSpan w:val="3"/>
            <w:tcBorders>
              <w:top w:val="single" w:sz="4" w:space="0" w:color="auto"/>
            </w:tcBorders>
            <w:shd w:val="clear" w:color="auto" w:fill="525252"/>
            <w:vAlign w:val="center"/>
          </w:tcPr>
          <w:p w14:paraId="071977FE" w14:textId="77777777" w:rsidR="00A42693" w:rsidRPr="00D27998" w:rsidRDefault="00A42693" w:rsidP="00E2052E">
            <w:pPr>
              <w:pStyle w:val="TableHeader"/>
              <w:rPr>
                <w:sz w:val="24"/>
                <w:szCs w:val="24"/>
              </w:rPr>
            </w:pPr>
            <w:r w:rsidRPr="00D27998">
              <w:rPr>
                <w:sz w:val="24"/>
                <w:szCs w:val="24"/>
              </w:rPr>
              <w:t>HS22 – Melton Hotel</w:t>
            </w:r>
          </w:p>
        </w:tc>
      </w:tr>
      <w:tr w:rsidR="00A42693" w14:paraId="5DD8AB4E" w14:textId="77777777" w:rsidTr="00E2052E">
        <w:trPr>
          <w:trHeight w:val="340"/>
        </w:trPr>
        <w:tc>
          <w:tcPr>
            <w:tcW w:w="5000" w:type="pct"/>
            <w:gridSpan w:val="3"/>
            <w:tcBorders>
              <w:bottom w:val="single" w:sz="4" w:space="0" w:color="auto"/>
            </w:tcBorders>
            <w:shd w:val="clear" w:color="auto" w:fill="525252"/>
            <w:vAlign w:val="center"/>
          </w:tcPr>
          <w:p w14:paraId="2E0701B1" w14:textId="77777777" w:rsidR="00A42693" w:rsidRPr="00D27998" w:rsidRDefault="00A42693" w:rsidP="00E2052E">
            <w:pPr>
              <w:spacing w:after="0" w:line="240" w:lineRule="auto"/>
              <w:jc w:val="center"/>
              <w:rPr>
                <w:rFonts w:ascii="Avenir Next LT Pro Light" w:eastAsia="Times New Roman" w:hAnsi="Avenir Next LT Pro Light" w:cs="Calibri"/>
                <w:b/>
                <w:bCs/>
                <w:color w:val="FFFFFF"/>
                <w:lang w:eastAsia="en-AU"/>
              </w:rPr>
            </w:pPr>
            <w:r w:rsidRPr="00D27998">
              <w:rPr>
                <w:rFonts w:ascii="Avenir Next LT Pro Light" w:eastAsia="Times New Roman" w:hAnsi="Avenir Next LT Pro Light" w:cs="Calibri"/>
                <w:b/>
                <w:bCs/>
                <w:color w:val="FFFFFF"/>
                <w:lang w:eastAsia="en-AU"/>
              </w:rPr>
              <w:t>135 Parramatta Road, Auburn</w:t>
            </w:r>
          </w:p>
        </w:tc>
      </w:tr>
      <w:tr w:rsidR="00A42693" w14:paraId="02E67D0D" w14:textId="77777777" w:rsidTr="00E2052E">
        <w:trPr>
          <w:trHeight w:val="300"/>
        </w:trPr>
        <w:tc>
          <w:tcPr>
            <w:tcW w:w="1491" w:type="pct"/>
            <w:tcBorders>
              <w:top w:val="single" w:sz="4" w:space="0" w:color="auto"/>
              <w:bottom w:val="single" w:sz="4" w:space="0" w:color="auto"/>
            </w:tcBorders>
            <w:vAlign w:val="center"/>
          </w:tcPr>
          <w:p w14:paraId="5C30BE8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50A302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7FF581F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F57FB4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D4F4B9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7614330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345726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88770B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EFB044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EE0DB3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B5D234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A432C4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E060BC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8FF0B3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0A540E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F202C4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04F311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91B8AB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AD4BFC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EB7E77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0386CC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FB1960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D1CCCEA" w14:textId="77777777" w:rsidTr="00E2052E">
        <w:trPr>
          <w:trHeight w:val="300"/>
        </w:trPr>
        <w:tc>
          <w:tcPr>
            <w:tcW w:w="1491" w:type="pct"/>
            <w:tcBorders>
              <w:top w:val="single" w:sz="4" w:space="0" w:color="auto"/>
              <w:bottom w:val="single" w:sz="4" w:space="0" w:color="auto"/>
            </w:tcBorders>
            <w:vAlign w:val="center"/>
          </w:tcPr>
          <w:p w14:paraId="4ECD916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F4FF61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79A153E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4EDFA90"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3914C2F" w14:textId="77777777" w:rsidTr="00E2052E">
        <w:trPr>
          <w:trHeight w:val="340"/>
        </w:trPr>
        <w:tc>
          <w:tcPr>
            <w:tcW w:w="5000" w:type="pct"/>
            <w:gridSpan w:val="3"/>
            <w:tcBorders>
              <w:top w:val="single" w:sz="4" w:space="0" w:color="auto"/>
            </w:tcBorders>
            <w:shd w:val="clear" w:color="auto" w:fill="525252"/>
            <w:vAlign w:val="center"/>
          </w:tcPr>
          <w:p w14:paraId="08B219B8" w14:textId="77777777" w:rsidR="00A42693" w:rsidRPr="00D27998" w:rsidRDefault="00A42693" w:rsidP="00E2052E">
            <w:pPr>
              <w:pStyle w:val="TableHeader"/>
              <w:rPr>
                <w:sz w:val="24"/>
                <w:szCs w:val="24"/>
              </w:rPr>
            </w:pPr>
            <w:r w:rsidRPr="00D27998">
              <w:rPr>
                <w:sz w:val="24"/>
                <w:szCs w:val="24"/>
              </w:rPr>
              <w:t>HS23 – Auburn Emporium - Federation Building</w:t>
            </w:r>
          </w:p>
        </w:tc>
      </w:tr>
      <w:tr w:rsidR="00A42693" w14:paraId="5BFF3C57" w14:textId="77777777" w:rsidTr="00E2052E">
        <w:trPr>
          <w:trHeight w:val="340"/>
        </w:trPr>
        <w:tc>
          <w:tcPr>
            <w:tcW w:w="5000" w:type="pct"/>
            <w:gridSpan w:val="3"/>
            <w:tcBorders>
              <w:bottom w:val="single" w:sz="4" w:space="0" w:color="auto"/>
            </w:tcBorders>
            <w:shd w:val="clear" w:color="auto" w:fill="525252"/>
            <w:vAlign w:val="center"/>
          </w:tcPr>
          <w:p w14:paraId="68248495" w14:textId="77777777" w:rsidR="00A42693" w:rsidRPr="00D27998" w:rsidRDefault="00A42693" w:rsidP="00E2052E">
            <w:pPr>
              <w:spacing w:after="0" w:line="240" w:lineRule="auto"/>
              <w:jc w:val="center"/>
              <w:rPr>
                <w:rFonts w:ascii="Avenir Next LT Pro Light" w:eastAsia="Times New Roman" w:hAnsi="Avenir Next LT Pro Light" w:cs="Calibri"/>
                <w:b/>
                <w:bCs/>
                <w:color w:val="FFFFFF"/>
                <w:lang w:eastAsia="en-AU"/>
              </w:rPr>
            </w:pPr>
            <w:r w:rsidRPr="00D27998">
              <w:rPr>
                <w:rFonts w:ascii="Avenir Next LT Pro Light" w:eastAsia="Times New Roman" w:hAnsi="Avenir Next LT Pro Light" w:cs="Calibri"/>
                <w:b/>
                <w:bCs/>
                <w:color w:val="FFFFFF"/>
                <w:lang w:eastAsia="en-AU"/>
              </w:rPr>
              <w:t>162-174 Parramatta Road, Auburn</w:t>
            </w:r>
          </w:p>
        </w:tc>
      </w:tr>
      <w:tr w:rsidR="00A42693" w14:paraId="1D08ECD2" w14:textId="77777777" w:rsidTr="00E2052E">
        <w:trPr>
          <w:trHeight w:val="300"/>
        </w:trPr>
        <w:tc>
          <w:tcPr>
            <w:tcW w:w="1491" w:type="pct"/>
            <w:tcBorders>
              <w:top w:val="single" w:sz="4" w:space="0" w:color="auto"/>
              <w:bottom w:val="single" w:sz="4" w:space="0" w:color="auto"/>
            </w:tcBorders>
            <w:vAlign w:val="center"/>
          </w:tcPr>
          <w:p w14:paraId="69BACB3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E13EA1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5</w:t>
            </w:r>
          </w:p>
        </w:tc>
      </w:tr>
      <w:tr w:rsidR="00A42693" w14:paraId="0AED036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A71F4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0AC86A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75B70FF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48D38E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1A9398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119E9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2FE659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7178524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8CD2CA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2378DC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84746E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436F22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FF859E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59D1E0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795ADB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6601ED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AF5328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BA0A69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3D2382D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58FF074" w14:textId="77777777" w:rsidTr="00E2052E">
        <w:trPr>
          <w:trHeight w:val="300"/>
        </w:trPr>
        <w:tc>
          <w:tcPr>
            <w:tcW w:w="1491" w:type="pct"/>
            <w:vMerge w:val="restart"/>
            <w:tcBorders>
              <w:top w:val="single" w:sz="4" w:space="0" w:color="auto"/>
            </w:tcBorders>
            <w:vAlign w:val="center"/>
          </w:tcPr>
          <w:p w14:paraId="008D088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D8D3A1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6DFAB21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7C1FA02A" w14:textId="77777777" w:rsidTr="00E2052E">
        <w:trPr>
          <w:trHeight w:val="300"/>
        </w:trPr>
        <w:tc>
          <w:tcPr>
            <w:tcW w:w="1491" w:type="pct"/>
            <w:vMerge/>
            <w:tcBorders>
              <w:top w:val="single" w:sz="4" w:space="0" w:color="auto"/>
            </w:tcBorders>
            <w:vAlign w:val="center"/>
          </w:tcPr>
          <w:p w14:paraId="3E087DF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6D52ED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1B71E9B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076C0596" w14:textId="77777777" w:rsidTr="00E2052E">
        <w:trPr>
          <w:trHeight w:val="300"/>
        </w:trPr>
        <w:tc>
          <w:tcPr>
            <w:tcW w:w="1491" w:type="pct"/>
            <w:vMerge/>
            <w:tcBorders>
              <w:bottom w:val="single" w:sz="4" w:space="0" w:color="auto"/>
            </w:tcBorders>
            <w:vAlign w:val="center"/>
          </w:tcPr>
          <w:p w14:paraId="64505C2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79ECF9F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133F88B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61EF4B4"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5C12A92" w14:textId="77777777" w:rsidTr="00E2052E">
        <w:trPr>
          <w:trHeight w:val="340"/>
        </w:trPr>
        <w:tc>
          <w:tcPr>
            <w:tcW w:w="5000" w:type="pct"/>
            <w:gridSpan w:val="3"/>
            <w:tcBorders>
              <w:top w:val="single" w:sz="4" w:space="0" w:color="auto"/>
            </w:tcBorders>
            <w:shd w:val="clear" w:color="auto" w:fill="525252"/>
            <w:vAlign w:val="center"/>
          </w:tcPr>
          <w:p w14:paraId="7C9E737B" w14:textId="77777777" w:rsidR="00A42693" w:rsidRPr="00433331" w:rsidRDefault="00A42693" w:rsidP="00E2052E">
            <w:pPr>
              <w:pStyle w:val="TableHeader"/>
              <w:rPr>
                <w:sz w:val="24"/>
                <w:szCs w:val="24"/>
              </w:rPr>
            </w:pPr>
            <w:r w:rsidRPr="00433331">
              <w:rPr>
                <w:sz w:val="24"/>
                <w:szCs w:val="24"/>
              </w:rPr>
              <w:t>HS24 – Warehouse</w:t>
            </w:r>
          </w:p>
        </w:tc>
      </w:tr>
      <w:tr w:rsidR="00A42693" w14:paraId="7724FD9C" w14:textId="77777777" w:rsidTr="00E2052E">
        <w:trPr>
          <w:trHeight w:val="340"/>
        </w:trPr>
        <w:tc>
          <w:tcPr>
            <w:tcW w:w="5000" w:type="pct"/>
            <w:gridSpan w:val="3"/>
            <w:tcBorders>
              <w:bottom w:val="single" w:sz="4" w:space="0" w:color="auto"/>
            </w:tcBorders>
            <w:shd w:val="clear" w:color="auto" w:fill="525252"/>
            <w:vAlign w:val="center"/>
          </w:tcPr>
          <w:p w14:paraId="3E8B0AAA" w14:textId="77777777" w:rsidR="00A42693" w:rsidRPr="00433331" w:rsidRDefault="00A42693" w:rsidP="00E2052E">
            <w:pPr>
              <w:spacing w:after="0" w:line="240" w:lineRule="auto"/>
              <w:jc w:val="center"/>
              <w:rPr>
                <w:rFonts w:ascii="Avenir Next LT Pro Light" w:eastAsia="Times New Roman" w:hAnsi="Avenir Next LT Pro Light" w:cs="Calibri"/>
                <w:b/>
                <w:bCs/>
                <w:color w:val="FFFFFF"/>
                <w:lang w:eastAsia="en-AU"/>
              </w:rPr>
            </w:pPr>
            <w:r w:rsidRPr="00433331">
              <w:rPr>
                <w:rFonts w:ascii="Avenir Next LT Pro Light" w:eastAsia="Times New Roman" w:hAnsi="Avenir Next LT Pro Light" w:cs="Calibri"/>
                <w:b/>
                <w:bCs/>
                <w:color w:val="FFFFFF"/>
                <w:lang w:eastAsia="en-AU"/>
              </w:rPr>
              <w:t>259-263 Parramatta Road, Auburn</w:t>
            </w:r>
          </w:p>
        </w:tc>
      </w:tr>
      <w:tr w:rsidR="00A42693" w14:paraId="03C8F529" w14:textId="77777777" w:rsidTr="00E2052E">
        <w:trPr>
          <w:trHeight w:val="300"/>
        </w:trPr>
        <w:tc>
          <w:tcPr>
            <w:tcW w:w="1491" w:type="pct"/>
            <w:tcBorders>
              <w:top w:val="single" w:sz="4" w:space="0" w:color="auto"/>
              <w:bottom w:val="single" w:sz="4" w:space="0" w:color="auto"/>
            </w:tcBorders>
            <w:vAlign w:val="center"/>
          </w:tcPr>
          <w:p w14:paraId="6122526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CC09960"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7D3613A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F71CDF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BF7F6D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2C57C1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3D310C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E9C1E2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63E3C3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C9A3AE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95C233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337802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33D2F0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D4273A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BB2F47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EBFC28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D96B52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9B123B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3BA952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B58ADA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409C8D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66AA14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7C7D5D4" w14:textId="77777777" w:rsidTr="00E2052E">
        <w:trPr>
          <w:trHeight w:val="300"/>
        </w:trPr>
        <w:tc>
          <w:tcPr>
            <w:tcW w:w="1491" w:type="pct"/>
            <w:tcBorders>
              <w:top w:val="single" w:sz="4" w:space="0" w:color="auto"/>
              <w:bottom w:val="single" w:sz="4" w:space="0" w:color="auto"/>
            </w:tcBorders>
            <w:vAlign w:val="center"/>
          </w:tcPr>
          <w:p w14:paraId="07F81FD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54EADA9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50D1B2D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862DE0F" w14:textId="77777777" w:rsidR="00A42693" w:rsidRDefault="00A42693" w:rsidP="00A42693">
      <w:pPr>
        <w:rPr>
          <w:rFonts w:ascii="Avenir Next LT Pro Light" w:hAnsi="Avenir Next LT Pro Light" w:cs="Arial"/>
          <w:sz w:val="24"/>
          <w:szCs w:val="24"/>
        </w:rPr>
      </w:pPr>
    </w:p>
    <w:p w14:paraId="3812FCB1"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7CC9222" w14:textId="77777777" w:rsidTr="00E2052E">
        <w:trPr>
          <w:trHeight w:val="340"/>
        </w:trPr>
        <w:tc>
          <w:tcPr>
            <w:tcW w:w="5000" w:type="pct"/>
            <w:gridSpan w:val="3"/>
            <w:tcBorders>
              <w:top w:val="single" w:sz="4" w:space="0" w:color="auto"/>
            </w:tcBorders>
            <w:shd w:val="clear" w:color="auto" w:fill="525252"/>
            <w:vAlign w:val="center"/>
          </w:tcPr>
          <w:p w14:paraId="33EDE08F" w14:textId="77777777" w:rsidR="00A42693" w:rsidRPr="00433331" w:rsidRDefault="00A42693" w:rsidP="00E2052E">
            <w:pPr>
              <w:pStyle w:val="TableHeader"/>
              <w:rPr>
                <w:sz w:val="24"/>
                <w:szCs w:val="24"/>
              </w:rPr>
            </w:pPr>
            <w:r w:rsidRPr="00433331">
              <w:rPr>
                <w:sz w:val="24"/>
                <w:szCs w:val="24"/>
              </w:rPr>
              <w:lastRenderedPageBreak/>
              <w:t>HS25 – Auburn Hotel</w:t>
            </w:r>
          </w:p>
        </w:tc>
      </w:tr>
      <w:tr w:rsidR="00A42693" w14:paraId="719CE212" w14:textId="77777777" w:rsidTr="00E2052E">
        <w:trPr>
          <w:trHeight w:val="340"/>
        </w:trPr>
        <w:tc>
          <w:tcPr>
            <w:tcW w:w="5000" w:type="pct"/>
            <w:gridSpan w:val="3"/>
            <w:tcBorders>
              <w:bottom w:val="single" w:sz="4" w:space="0" w:color="auto"/>
            </w:tcBorders>
            <w:shd w:val="clear" w:color="auto" w:fill="525252"/>
            <w:vAlign w:val="center"/>
          </w:tcPr>
          <w:p w14:paraId="0E0F076F" w14:textId="77777777" w:rsidR="00A42693" w:rsidRPr="00433331" w:rsidRDefault="00A42693" w:rsidP="00E2052E">
            <w:pPr>
              <w:spacing w:after="0" w:line="240" w:lineRule="auto"/>
              <w:jc w:val="center"/>
              <w:rPr>
                <w:rFonts w:ascii="Avenir Next LT Pro Light" w:eastAsia="Times New Roman" w:hAnsi="Avenir Next LT Pro Light" w:cs="Calibri"/>
                <w:b/>
                <w:bCs/>
                <w:color w:val="FFFFFF"/>
                <w:lang w:eastAsia="en-AU"/>
              </w:rPr>
            </w:pPr>
            <w:r w:rsidRPr="00433331">
              <w:rPr>
                <w:rFonts w:ascii="Avenir Next LT Pro Light" w:eastAsia="Times New Roman" w:hAnsi="Avenir Next LT Pro Light" w:cs="Calibri"/>
                <w:b/>
                <w:bCs/>
                <w:color w:val="FFFFFF"/>
                <w:lang w:eastAsia="en-AU"/>
              </w:rPr>
              <w:t>43 Queen Street, Auburn</w:t>
            </w:r>
          </w:p>
        </w:tc>
      </w:tr>
      <w:tr w:rsidR="00A42693" w14:paraId="3AE8FAEC" w14:textId="77777777" w:rsidTr="00E2052E">
        <w:trPr>
          <w:trHeight w:val="300"/>
        </w:trPr>
        <w:tc>
          <w:tcPr>
            <w:tcW w:w="1491" w:type="pct"/>
            <w:tcBorders>
              <w:top w:val="single" w:sz="4" w:space="0" w:color="auto"/>
              <w:bottom w:val="single" w:sz="4" w:space="0" w:color="auto"/>
            </w:tcBorders>
            <w:vAlign w:val="center"/>
          </w:tcPr>
          <w:p w14:paraId="2A99C7F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8986F0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151E9FE6"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6EF083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B1B606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44E264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387023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2E8FFF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FAF7BA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A28350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8229CA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D6CEC6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6B6A90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78802BF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DA64D9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2E1C13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9BE141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C15067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F9FA4A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FFC4AF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CD4B1C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6B52D8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0304116" w14:textId="77777777" w:rsidTr="00E2052E">
        <w:trPr>
          <w:trHeight w:val="300"/>
        </w:trPr>
        <w:tc>
          <w:tcPr>
            <w:tcW w:w="1491" w:type="pct"/>
            <w:tcBorders>
              <w:top w:val="single" w:sz="4" w:space="0" w:color="auto"/>
              <w:bottom w:val="single" w:sz="4" w:space="0" w:color="auto"/>
            </w:tcBorders>
            <w:vAlign w:val="center"/>
          </w:tcPr>
          <w:p w14:paraId="3A7B642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2ABDA70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48BC706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63DA888"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889A5DF" w14:textId="77777777" w:rsidTr="00E2052E">
        <w:trPr>
          <w:trHeight w:val="340"/>
        </w:trPr>
        <w:tc>
          <w:tcPr>
            <w:tcW w:w="5000" w:type="pct"/>
            <w:gridSpan w:val="3"/>
            <w:tcBorders>
              <w:top w:val="single" w:sz="4" w:space="0" w:color="auto"/>
            </w:tcBorders>
            <w:shd w:val="clear" w:color="auto" w:fill="525252"/>
            <w:vAlign w:val="center"/>
          </w:tcPr>
          <w:p w14:paraId="16774473" w14:textId="77777777" w:rsidR="00A42693" w:rsidRPr="00433331" w:rsidRDefault="00A42693" w:rsidP="00E2052E">
            <w:pPr>
              <w:pStyle w:val="TableHeader"/>
              <w:rPr>
                <w:sz w:val="24"/>
                <w:szCs w:val="24"/>
              </w:rPr>
            </w:pPr>
            <w:r w:rsidRPr="00433331">
              <w:rPr>
                <w:sz w:val="24"/>
                <w:szCs w:val="24"/>
              </w:rPr>
              <w:t>HS26 – Auburn Presbyterian Church</w:t>
            </w:r>
          </w:p>
        </w:tc>
      </w:tr>
      <w:tr w:rsidR="00A42693" w14:paraId="3D8C3228" w14:textId="77777777" w:rsidTr="00E2052E">
        <w:trPr>
          <w:trHeight w:val="340"/>
        </w:trPr>
        <w:tc>
          <w:tcPr>
            <w:tcW w:w="5000" w:type="pct"/>
            <w:gridSpan w:val="3"/>
            <w:tcBorders>
              <w:bottom w:val="single" w:sz="4" w:space="0" w:color="auto"/>
            </w:tcBorders>
            <w:shd w:val="clear" w:color="auto" w:fill="525252"/>
            <w:vAlign w:val="center"/>
          </w:tcPr>
          <w:p w14:paraId="53AD61C2" w14:textId="77777777" w:rsidR="00A42693" w:rsidRPr="00433331" w:rsidRDefault="00A42693" w:rsidP="00E2052E">
            <w:pPr>
              <w:spacing w:after="0" w:line="240" w:lineRule="auto"/>
              <w:jc w:val="center"/>
              <w:rPr>
                <w:rFonts w:ascii="Avenir Next LT Pro Light" w:eastAsia="Times New Roman" w:hAnsi="Avenir Next LT Pro Light" w:cs="Calibri"/>
                <w:b/>
                <w:bCs/>
                <w:color w:val="FFFFFF"/>
                <w:lang w:eastAsia="en-AU"/>
              </w:rPr>
            </w:pPr>
            <w:r w:rsidRPr="00433331">
              <w:rPr>
                <w:rFonts w:ascii="Avenir Next LT Pro Light" w:eastAsia="Times New Roman" w:hAnsi="Avenir Next LT Pro Light" w:cs="Calibri"/>
                <w:b/>
                <w:bCs/>
                <w:color w:val="FFFFFF"/>
                <w:lang w:eastAsia="en-AU"/>
              </w:rPr>
              <w:t>29 Queen Street, Auburn</w:t>
            </w:r>
          </w:p>
        </w:tc>
      </w:tr>
      <w:tr w:rsidR="00A42693" w14:paraId="69214A1B" w14:textId="77777777" w:rsidTr="00E2052E">
        <w:trPr>
          <w:trHeight w:val="300"/>
        </w:trPr>
        <w:tc>
          <w:tcPr>
            <w:tcW w:w="1491" w:type="pct"/>
            <w:tcBorders>
              <w:top w:val="single" w:sz="4" w:space="0" w:color="auto"/>
              <w:bottom w:val="single" w:sz="4" w:space="0" w:color="auto"/>
            </w:tcBorders>
            <w:vAlign w:val="center"/>
          </w:tcPr>
          <w:p w14:paraId="466D0A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0459991"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61E944F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3D24E65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BA687F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EBA736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7ABBA7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D08048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7A1D9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71B26C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4695C6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21E6CE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45DBA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7084C7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1BEC20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90B7F1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9185A5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64DCD0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E3D612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E2693D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903286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932D5B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2B5490B" w14:textId="77777777" w:rsidTr="00E2052E">
        <w:trPr>
          <w:trHeight w:val="300"/>
        </w:trPr>
        <w:tc>
          <w:tcPr>
            <w:tcW w:w="1491" w:type="pct"/>
            <w:tcBorders>
              <w:top w:val="single" w:sz="4" w:space="0" w:color="auto"/>
              <w:bottom w:val="single" w:sz="4" w:space="0" w:color="auto"/>
            </w:tcBorders>
            <w:vAlign w:val="center"/>
          </w:tcPr>
          <w:p w14:paraId="13C63F8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77F4CB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29B0122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FC013E5"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61D7AEC" w14:textId="77777777" w:rsidTr="00E2052E">
        <w:trPr>
          <w:trHeight w:val="340"/>
        </w:trPr>
        <w:tc>
          <w:tcPr>
            <w:tcW w:w="5000" w:type="pct"/>
            <w:gridSpan w:val="3"/>
            <w:tcBorders>
              <w:top w:val="single" w:sz="4" w:space="0" w:color="auto"/>
            </w:tcBorders>
            <w:shd w:val="clear" w:color="auto" w:fill="525252"/>
            <w:vAlign w:val="center"/>
          </w:tcPr>
          <w:p w14:paraId="66C81D6B" w14:textId="77777777" w:rsidR="00A42693" w:rsidRPr="00433331" w:rsidRDefault="00A42693" w:rsidP="00E2052E">
            <w:pPr>
              <w:pStyle w:val="TableHeader"/>
              <w:rPr>
                <w:sz w:val="24"/>
                <w:szCs w:val="24"/>
              </w:rPr>
            </w:pPr>
            <w:r w:rsidRPr="00433331">
              <w:rPr>
                <w:sz w:val="24"/>
                <w:szCs w:val="24"/>
              </w:rPr>
              <w:t>HS27 – St John of God Catholic Church and St John's Catholic Primary School</w:t>
            </w:r>
          </w:p>
        </w:tc>
      </w:tr>
      <w:tr w:rsidR="00A42693" w14:paraId="58137493" w14:textId="77777777" w:rsidTr="00E2052E">
        <w:trPr>
          <w:trHeight w:val="340"/>
        </w:trPr>
        <w:tc>
          <w:tcPr>
            <w:tcW w:w="5000" w:type="pct"/>
            <w:gridSpan w:val="3"/>
            <w:tcBorders>
              <w:bottom w:val="single" w:sz="4" w:space="0" w:color="auto"/>
            </w:tcBorders>
            <w:shd w:val="clear" w:color="auto" w:fill="525252"/>
            <w:vAlign w:val="center"/>
          </w:tcPr>
          <w:p w14:paraId="54017C89" w14:textId="77777777" w:rsidR="00A42693" w:rsidRPr="00433331" w:rsidRDefault="00A42693" w:rsidP="00E2052E">
            <w:pPr>
              <w:spacing w:after="0" w:line="240" w:lineRule="auto"/>
              <w:jc w:val="center"/>
              <w:rPr>
                <w:rFonts w:ascii="Avenir Next LT Pro Light" w:eastAsia="Times New Roman" w:hAnsi="Avenir Next LT Pro Light" w:cs="Calibri"/>
                <w:b/>
                <w:bCs/>
                <w:color w:val="FFFFFF"/>
                <w:lang w:eastAsia="en-AU"/>
              </w:rPr>
            </w:pPr>
            <w:r w:rsidRPr="00433331">
              <w:rPr>
                <w:rFonts w:ascii="Avenir Next LT Pro Light" w:eastAsia="Times New Roman" w:hAnsi="Avenir Next LT Pro Light" w:cs="Calibri"/>
                <w:b/>
                <w:bCs/>
                <w:color w:val="FFFFFF"/>
                <w:lang w:eastAsia="en-AU"/>
              </w:rPr>
              <w:t>73-77 Queen Street and 82-84 Queen Street and 2 Alice Street, Auburn</w:t>
            </w:r>
          </w:p>
        </w:tc>
      </w:tr>
      <w:tr w:rsidR="00A42693" w14:paraId="167D62A8" w14:textId="77777777" w:rsidTr="00E2052E">
        <w:trPr>
          <w:trHeight w:val="300"/>
        </w:trPr>
        <w:tc>
          <w:tcPr>
            <w:tcW w:w="1491" w:type="pct"/>
            <w:tcBorders>
              <w:top w:val="single" w:sz="4" w:space="0" w:color="auto"/>
              <w:bottom w:val="single" w:sz="4" w:space="0" w:color="auto"/>
            </w:tcBorders>
            <w:vAlign w:val="center"/>
          </w:tcPr>
          <w:p w14:paraId="7D6C1F5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7FA4031"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2E4ECFC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633E8C1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192208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DF5EB4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042150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086548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C66425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A0D033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CBA73B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22C72A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E3809E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6DFA49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651F96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7F5660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C57154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3D6E66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E8319B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1DA95A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9ACE7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946DC6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6F46BA6" w14:textId="77777777" w:rsidTr="00E2052E">
        <w:trPr>
          <w:trHeight w:val="300"/>
        </w:trPr>
        <w:tc>
          <w:tcPr>
            <w:tcW w:w="1491" w:type="pct"/>
            <w:tcBorders>
              <w:top w:val="single" w:sz="4" w:space="0" w:color="auto"/>
              <w:bottom w:val="single" w:sz="4" w:space="0" w:color="auto"/>
            </w:tcBorders>
            <w:vAlign w:val="center"/>
          </w:tcPr>
          <w:p w14:paraId="267E4C5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564344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6DA1101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9D298D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9C07483" w14:textId="77777777" w:rsidTr="00E2052E">
        <w:trPr>
          <w:trHeight w:val="340"/>
        </w:trPr>
        <w:tc>
          <w:tcPr>
            <w:tcW w:w="5000" w:type="pct"/>
            <w:gridSpan w:val="3"/>
            <w:tcBorders>
              <w:top w:val="single" w:sz="4" w:space="0" w:color="auto"/>
            </w:tcBorders>
            <w:shd w:val="clear" w:color="auto" w:fill="525252"/>
            <w:vAlign w:val="center"/>
          </w:tcPr>
          <w:p w14:paraId="1F3E72A2" w14:textId="77777777" w:rsidR="00A42693" w:rsidRPr="003A45E6" w:rsidRDefault="00A42693" w:rsidP="00E2052E">
            <w:pPr>
              <w:pStyle w:val="TableHeader"/>
              <w:rPr>
                <w:sz w:val="24"/>
                <w:szCs w:val="24"/>
              </w:rPr>
            </w:pPr>
            <w:r w:rsidRPr="003A45E6">
              <w:rPr>
                <w:sz w:val="24"/>
                <w:szCs w:val="24"/>
              </w:rPr>
              <w:t>HS29 – Inter-War Shopfronts</w:t>
            </w:r>
          </w:p>
        </w:tc>
      </w:tr>
      <w:tr w:rsidR="00A42693" w14:paraId="420AAF36" w14:textId="77777777" w:rsidTr="00E2052E">
        <w:trPr>
          <w:trHeight w:val="340"/>
        </w:trPr>
        <w:tc>
          <w:tcPr>
            <w:tcW w:w="5000" w:type="pct"/>
            <w:gridSpan w:val="3"/>
            <w:tcBorders>
              <w:bottom w:val="single" w:sz="4" w:space="0" w:color="auto"/>
            </w:tcBorders>
            <w:shd w:val="clear" w:color="auto" w:fill="525252"/>
            <w:vAlign w:val="center"/>
          </w:tcPr>
          <w:p w14:paraId="2742A041" w14:textId="77777777" w:rsidR="00A42693" w:rsidRPr="003A45E6" w:rsidRDefault="00A42693" w:rsidP="00E2052E">
            <w:pPr>
              <w:spacing w:after="0" w:line="240" w:lineRule="auto"/>
              <w:jc w:val="center"/>
              <w:rPr>
                <w:rFonts w:ascii="Avenir Next LT Pro Light" w:eastAsia="Times New Roman" w:hAnsi="Avenir Next LT Pro Light" w:cs="Calibri"/>
                <w:b/>
                <w:bCs/>
                <w:color w:val="FFFFFF"/>
                <w:lang w:eastAsia="en-AU"/>
              </w:rPr>
            </w:pPr>
            <w:r w:rsidRPr="003A45E6">
              <w:rPr>
                <w:rFonts w:ascii="Avenir Next LT Pro Light" w:eastAsia="Times New Roman" w:hAnsi="Avenir Next LT Pro Light" w:cs="Calibri"/>
                <w:b/>
                <w:bCs/>
                <w:color w:val="FFFFFF"/>
                <w:lang w:eastAsia="en-AU"/>
              </w:rPr>
              <w:t>57-71 Rawson Street, Auburn</w:t>
            </w:r>
          </w:p>
        </w:tc>
      </w:tr>
      <w:tr w:rsidR="00A42693" w14:paraId="3986FA90" w14:textId="77777777" w:rsidTr="00E2052E">
        <w:trPr>
          <w:trHeight w:val="300"/>
        </w:trPr>
        <w:tc>
          <w:tcPr>
            <w:tcW w:w="1491" w:type="pct"/>
            <w:tcBorders>
              <w:top w:val="single" w:sz="4" w:space="0" w:color="auto"/>
              <w:bottom w:val="single" w:sz="4" w:space="0" w:color="auto"/>
            </w:tcBorders>
            <w:vAlign w:val="center"/>
          </w:tcPr>
          <w:p w14:paraId="2EF07D0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AF9BAFA"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4</w:t>
            </w:r>
          </w:p>
        </w:tc>
      </w:tr>
      <w:tr w:rsidR="00A42693" w14:paraId="20B1B86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A4735D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8E83BA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046A19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AA1423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CFB469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ED0EC0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FFB66B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6735383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77624D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A70961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C3BA4F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AAD041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FBA08D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EF30EA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D860CF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033ABB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A832A4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4FA58B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32A134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9ADDA9F" w14:textId="77777777" w:rsidTr="00E2052E">
        <w:trPr>
          <w:trHeight w:val="300"/>
        </w:trPr>
        <w:tc>
          <w:tcPr>
            <w:tcW w:w="1491" w:type="pct"/>
            <w:vMerge w:val="restart"/>
            <w:tcBorders>
              <w:top w:val="single" w:sz="4" w:space="0" w:color="auto"/>
            </w:tcBorders>
            <w:vAlign w:val="center"/>
          </w:tcPr>
          <w:p w14:paraId="294E980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72AAED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B8147D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24F0F9D5" w14:textId="77777777" w:rsidTr="00E2052E">
        <w:trPr>
          <w:trHeight w:val="300"/>
        </w:trPr>
        <w:tc>
          <w:tcPr>
            <w:tcW w:w="1491" w:type="pct"/>
            <w:vMerge/>
            <w:tcBorders>
              <w:top w:val="single" w:sz="4" w:space="0" w:color="auto"/>
              <w:bottom w:val="single" w:sz="4" w:space="0" w:color="auto"/>
            </w:tcBorders>
            <w:vAlign w:val="center"/>
          </w:tcPr>
          <w:p w14:paraId="5DA8E59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337CDE4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5867E60A"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4BAD1EF2" w14:textId="77777777" w:rsidR="00A42693" w:rsidRDefault="00A42693" w:rsidP="00A42693">
      <w:pPr>
        <w:rPr>
          <w:rFonts w:ascii="Avenir Next LT Pro Light" w:hAnsi="Avenir Next LT Pro Light" w:cs="Arial"/>
          <w:sz w:val="24"/>
          <w:szCs w:val="24"/>
        </w:rPr>
      </w:pPr>
    </w:p>
    <w:p w14:paraId="5E8B7EA5"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07C0AA4" w14:textId="77777777" w:rsidTr="00E2052E">
        <w:trPr>
          <w:trHeight w:val="340"/>
        </w:trPr>
        <w:tc>
          <w:tcPr>
            <w:tcW w:w="5000" w:type="pct"/>
            <w:gridSpan w:val="3"/>
            <w:tcBorders>
              <w:top w:val="single" w:sz="4" w:space="0" w:color="auto"/>
            </w:tcBorders>
            <w:shd w:val="clear" w:color="auto" w:fill="525252"/>
            <w:vAlign w:val="center"/>
          </w:tcPr>
          <w:p w14:paraId="4B88F717" w14:textId="77777777" w:rsidR="00A42693" w:rsidRPr="00851BB9" w:rsidRDefault="00A42693" w:rsidP="00E2052E">
            <w:pPr>
              <w:pStyle w:val="TableHeader"/>
              <w:rPr>
                <w:sz w:val="24"/>
                <w:szCs w:val="24"/>
              </w:rPr>
            </w:pPr>
            <w:r w:rsidRPr="00851BB9">
              <w:rPr>
                <w:sz w:val="24"/>
                <w:szCs w:val="24"/>
              </w:rPr>
              <w:t>HS30 – Federation Commercial Building</w:t>
            </w:r>
          </w:p>
        </w:tc>
      </w:tr>
      <w:tr w:rsidR="00A42693" w14:paraId="517B241A" w14:textId="77777777" w:rsidTr="00E2052E">
        <w:trPr>
          <w:trHeight w:val="340"/>
        </w:trPr>
        <w:tc>
          <w:tcPr>
            <w:tcW w:w="5000" w:type="pct"/>
            <w:gridSpan w:val="3"/>
            <w:tcBorders>
              <w:bottom w:val="single" w:sz="4" w:space="0" w:color="auto"/>
            </w:tcBorders>
            <w:shd w:val="clear" w:color="auto" w:fill="525252"/>
            <w:vAlign w:val="center"/>
          </w:tcPr>
          <w:p w14:paraId="11B114E4" w14:textId="77777777" w:rsidR="00A42693" w:rsidRPr="00851BB9" w:rsidRDefault="00A42693" w:rsidP="00E2052E">
            <w:pPr>
              <w:spacing w:after="0" w:line="240" w:lineRule="auto"/>
              <w:jc w:val="center"/>
              <w:rPr>
                <w:rFonts w:ascii="Avenir Next LT Pro Light" w:eastAsia="Times New Roman" w:hAnsi="Avenir Next LT Pro Light" w:cs="Calibri"/>
                <w:b/>
                <w:bCs/>
                <w:color w:val="FFFFFF"/>
                <w:lang w:eastAsia="en-AU"/>
              </w:rPr>
            </w:pPr>
            <w:r w:rsidRPr="00851BB9">
              <w:rPr>
                <w:rFonts w:ascii="Avenir Next LT Pro Light" w:eastAsia="Times New Roman" w:hAnsi="Avenir Next LT Pro Light" w:cs="Calibri"/>
                <w:b/>
                <w:bCs/>
                <w:color w:val="FFFFFF"/>
                <w:lang w:eastAsia="en-AU"/>
              </w:rPr>
              <w:lastRenderedPageBreak/>
              <w:t>73-77 Rawson Street, Auburn</w:t>
            </w:r>
          </w:p>
        </w:tc>
      </w:tr>
      <w:tr w:rsidR="00A42693" w14:paraId="5DD35C10" w14:textId="77777777" w:rsidTr="00E2052E">
        <w:trPr>
          <w:trHeight w:val="300"/>
        </w:trPr>
        <w:tc>
          <w:tcPr>
            <w:tcW w:w="1491" w:type="pct"/>
            <w:tcBorders>
              <w:top w:val="single" w:sz="4" w:space="0" w:color="auto"/>
              <w:bottom w:val="single" w:sz="4" w:space="0" w:color="auto"/>
            </w:tcBorders>
            <w:vAlign w:val="center"/>
          </w:tcPr>
          <w:p w14:paraId="7C24D8E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2CA1FF7E"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3DB91D5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07FC31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06CAED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47D15C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30C439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1A6F58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D2650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1E46BE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944A66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889434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4E6015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6CE093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2B6B87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9B076F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1D0A8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CD8C2D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7B5D21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6D0C18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19DD06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E51EB1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3E47CE2" w14:textId="77777777" w:rsidTr="00E2052E">
        <w:trPr>
          <w:trHeight w:val="300"/>
        </w:trPr>
        <w:tc>
          <w:tcPr>
            <w:tcW w:w="1491" w:type="pct"/>
            <w:vMerge w:val="restart"/>
            <w:tcBorders>
              <w:top w:val="single" w:sz="4" w:space="0" w:color="auto"/>
            </w:tcBorders>
            <w:vAlign w:val="center"/>
          </w:tcPr>
          <w:p w14:paraId="554A71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23FCF2C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9FAC1A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DCBC320" w14:textId="77777777" w:rsidTr="00E2052E">
        <w:trPr>
          <w:trHeight w:val="300"/>
        </w:trPr>
        <w:tc>
          <w:tcPr>
            <w:tcW w:w="1491" w:type="pct"/>
            <w:vMerge/>
            <w:tcBorders>
              <w:top w:val="single" w:sz="4" w:space="0" w:color="auto"/>
            </w:tcBorders>
            <w:vAlign w:val="center"/>
          </w:tcPr>
          <w:p w14:paraId="4F97DA0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F94C01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589957D7"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76AE37E" w14:textId="77777777" w:rsidTr="00E2052E">
        <w:trPr>
          <w:trHeight w:val="300"/>
        </w:trPr>
        <w:tc>
          <w:tcPr>
            <w:tcW w:w="1491" w:type="pct"/>
            <w:vMerge/>
            <w:tcBorders>
              <w:top w:val="single" w:sz="4" w:space="0" w:color="auto"/>
            </w:tcBorders>
            <w:vAlign w:val="center"/>
          </w:tcPr>
          <w:p w14:paraId="5D096B4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D66708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6DF76858"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1E6BCFC" w14:textId="77777777" w:rsidTr="00E2052E">
        <w:trPr>
          <w:trHeight w:val="300"/>
        </w:trPr>
        <w:tc>
          <w:tcPr>
            <w:tcW w:w="1491" w:type="pct"/>
            <w:vMerge/>
            <w:tcBorders>
              <w:top w:val="single" w:sz="4" w:space="0" w:color="auto"/>
              <w:bottom w:val="single" w:sz="4" w:space="0" w:color="auto"/>
            </w:tcBorders>
            <w:vAlign w:val="center"/>
          </w:tcPr>
          <w:p w14:paraId="6AA6256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02F6997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496A666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BECD1EF"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6EB6AD4" w14:textId="77777777" w:rsidTr="00E2052E">
        <w:trPr>
          <w:trHeight w:val="340"/>
        </w:trPr>
        <w:tc>
          <w:tcPr>
            <w:tcW w:w="5000" w:type="pct"/>
            <w:gridSpan w:val="3"/>
            <w:tcBorders>
              <w:top w:val="single" w:sz="4" w:space="0" w:color="auto"/>
            </w:tcBorders>
            <w:shd w:val="clear" w:color="auto" w:fill="525252"/>
            <w:vAlign w:val="center"/>
          </w:tcPr>
          <w:p w14:paraId="273E951E" w14:textId="77777777" w:rsidR="00A42693" w:rsidRPr="00851BB9" w:rsidRDefault="00A42693" w:rsidP="00E2052E">
            <w:pPr>
              <w:pStyle w:val="TableHeader"/>
              <w:rPr>
                <w:sz w:val="24"/>
                <w:szCs w:val="24"/>
              </w:rPr>
            </w:pPr>
            <w:r w:rsidRPr="00851BB9">
              <w:rPr>
                <w:sz w:val="24"/>
                <w:szCs w:val="24"/>
              </w:rPr>
              <w:t>HS31 – Inter-War Shopfronts</w:t>
            </w:r>
          </w:p>
        </w:tc>
      </w:tr>
      <w:tr w:rsidR="00A42693" w14:paraId="09DE5B08" w14:textId="77777777" w:rsidTr="00E2052E">
        <w:trPr>
          <w:trHeight w:val="340"/>
        </w:trPr>
        <w:tc>
          <w:tcPr>
            <w:tcW w:w="5000" w:type="pct"/>
            <w:gridSpan w:val="3"/>
            <w:tcBorders>
              <w:bottom w:val="single" w:sz="4" w:space="0" w:color="auto"/>
            </w:tcBorders>
            <w:shd w:val="clear" w:color="auto" w:fill="525252"/>
            <w:vAlign w:val="center"/>
          </w:tcPr>
          <w:p w14:paraId="306E1312" w14:textId="77777777" w:rsidR="00A42693" w:rsidRPr="00851BB9" w:rsidRDefault="00A42693" w:rsidP="00E2052E">
            <w:pPr>
              <w:spacing w:after="0" w:line="240" w:lineRule="auto"/>
              <w:jc w:val="center"/>
              <w:rPr>
                <w:rFonts w:ascii="Avenir Next LT Pro Light" w:eastAsia="Times New Roman" w:hAnsi="Avenir Next LT Pro Light" w:cs="Calibri"/>
                <w:b/>
                <w:bCs/>
                <w:color w:val="FFFFFF"/>
                <w:lang w:eastAsia="en-AU"/>
              </w:rPr>
            </w:pPr>
            <w:r w:rsidRPr="00851BB9">
              <w:rPr>
                <w:rFonts w:ascii="Avenir Next LT Pro Light" w:eastAsia="Times New Roman" w:hAnsi="Avenir Next LT Pro Light" w:cs="Calibri"/>
                <w:b/>
                <w:bCs/>
                <w:color w:val="FFFFFF"/>
                <w:lang w:eastAsia="en-AU"/>
              </w:rPr>
              <w:t>97-119 Rawson Street, Auburn</w:t>
            </w:r>
          </w:p>
        </w:tc>
      </w:tr>
      <w:tr w:rsidR="00A42693" w14:paraId="46BA7298" w14:textId="77777777" w:rsidTr="00E2052E">
        <w:trPr>
          <w:trHeight w:val="300"/>
        </w:trPr>
        <w:tc>
          <w:tcPr>
            <w:tcW w:w="1491" w:type="pct"/>
            <w:tcBorders>
              <w:top w:val="single" w:sz="4" w:space="0" w:color="auto"/>
              <w:bottom w:val="single" w:sz="4" w:space="0" w:color="auto"/>
            </w:tcBorders>
            <w:vAlign w:val="center"/>
          </w:tcPr>
          <w:p w14:paraId="3256EBF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4BA65291"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4</w:t>
            </w:r>
          </w:p>
        </w:tc>
      </w:tr>
      <w:tr w:rsidR="00A42693" w14:paraId="3D66EB3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9CB1CF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023113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C582A9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3C6911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05AE86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A92E3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03DF40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47DAC20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3B9318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2AE639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72F2CE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60F02A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E53840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4FBE9F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F4A724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FC14C2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8E6B4D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5B4579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2916AF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F9E2AC2" w14:textId="77777777" w:rsidTr="00E2052E">
        <w:trPr>
          <w:trHeight w:val="300"/>
        </w:trPr>
        <w:tc>
          <w:tcPr>
            <w:tcW w:w="1491" w:type="pct"/>
            <w:vMerge w:val="restart"/>
            <w:tcBorders>
              <w:top w:val="single" w:sz="4" w:space="0" w:color="auto"/>
            </w:tcBorders>
            <w:vAlign w:val="center"/>
          </w:tcPr>
          <w:p w14:paraId="5593B73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1EE855D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52317D3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6AF31807" w14:textId="77777777" w:rsidTr="00E2052E">
        <w:trPr>
          <w:trHeight w:val="300"/>
        </w:trPr>
        <w:tc>
          <w:tcPr>
            <w:tcW w:w="1491" w:type="pct"/>
            <w:vMerge/>
            <w:vAlign w:val="center"/>
          </w:tcPr>
          <w:p w14:paraId="01DB24A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F19DBC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2E115B9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53F88624" w14:textId="77777777" w:rsidTr="00E2052E">
        <w:trPr>
          <w:trHeight w:val="300"/>
        </w:trPr>
        <w:tc>
          <w:tcPr>
            <w:tcW w:w="1491" w:type="pct"/>
            <w:vMerge/>
            <w:tcBorders>
              <w:bottom w:val="single" w:sz="4" w:space="0" w:color="auto"/>
            </w:tcBorders>
            <w:vAlign w:val="center"/>
          </w:tcPr>
          <w:p w14:paraId="0AEDA78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5A40979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7B03985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003EFE0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D315F76" w14:textId="77777777" w:rsidTr="00E2052E">
        <w:trPr>
          <w:trHeight w:val="340"/>
        </w:trPr>
        <w:tc>
          <w:tcPr>
            <w:tcW w:w="5000" w:type="pct"/>
            <w:gridSpan w:val="3"/>
            <w:tcBorders>
              <w:top w:val="single" w:sz="4" w:space="0" w:color="auto"/>
            </w:tcBorders>
            <w:shd w:val="clear" w:color="auto" w:fill="525252"/>
            <w:vAlign w:val="center"/>
          </w:tcPr>
          <w:p w14:paraId="0BA3278F" w14:textId="77777777" w:rsidR="00A42693" w:rsidRPr="00C6760C" w:rsidRDefault="00A42693" w:rsidP="00E2052E">
            <w:pPr>
              <w:pStyle w:val="TableHeader"/>
              <w:rPr>
                <w:sz w:val="24"/>
                <w:szCs w:val="24"/>
              </w:rPr>
            </w:pPr>
            <w:r w:rsidRPr="00C6760C">
              <w:rPr>
                <w:sz w:val="24"/>
                <w:szCs w:val="24"/>
              </w:rPr>
              <w:t>HS33 – Federation Residence</w:t>
            </w:r>
          </w:p>
        </w:tc>
      </w:tr>
      <w:tr w:rsidR="00A42693" w14:paraId="294DA2DF" w14:textId="77777777" w:rsidTr="00E2052E">
        <w:trPr>
          <w:trHeight w:val="340"/>
        </w:trPr>
        <w:tc>
          <w:tcPr>
            <w:tcW w:w="5000" w:type="pct"/>
            <w:gridSpan w:val="3"/>
            <w:tcBorders>
              <w:bottom w:val="single" w:sz="4" w:space="0" w:color="auto"/>
            </w:tcBorders>
            <w:shd w:val="clear" w:color="auto" w:fill="525252"/>
            <w:vAlign w:val="center"/>
          </w:tcPr>
          <w:p w14:paraId="3A27F0CC" w14:textId="77777777" w:rsidR="00A42693" w:rsidRPr="00C6760C" w:rsidRDefault="00A42693" w:rsidP="00E2052E">
            <w:pPr>
              <w:spacing w:after="0" w:line="240" w:lineRule="auto"/>
              <w:jc w:val="center"/>
              <w:rPr>
                <w:rFonts w:ascii="Avenir Next LT Pro Light" w:eastAsia="Times New Roman" w:hAnsi="Avenir Next LT Pro Light" w:cs="Calibri"/>
                <w:b/>
                <w:bCs/>
                <w:color w:val="FFFFFF"/>
                <w:lang w:eastAsia="en-AU"/>
              </w:rPr>
            </w:pPr>
            <w:r w:rsidRPr="00C6760C">
              <w:rPr>
                <w:rFonts w:ascii="Avenir Next LT Pro Light" w:eastAsia="Times New Roman" w:hAnsi="Avenir Next LT Pro Light" w:cs="Calibri"/>
                <w:b/>
                <w:bCs/>
                <w:color w:val="FFFFFF"/>
                <w:lang w:eastAsia="en-AU"/>
              </w:rPr>
              <w:t>96 Station Road, Auburn</w:t>
            </w:r>
          </w:p>
        </w:tc>
      </w:tr>
      <w:tr w:rsidR="00A42693" w14:paraId="62425D50" w14:textId="77777777" w:rsidTr="00E2052E">
        <w:trPr>
          <w:trHeight w:val="300"/>
        </w:trPr>
        <w:tc>
          <w:tcPr>
            <w:tcW w:w="1491" w:type="pct"/>
            <w:tcBorders>
              <w:top w:val="single" w:sz="4" w:space="0" w:color="auto"/>
              <w:bottom w:val="single" w:sz="4" w:space="0" w:color="auto"/>
            </w:tcBorders>
            <w:vAlign w:val="center"/>
          </w:tcPr>
          <w:p w14:paraId="226E130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3DC374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D64E35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702A5E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BA3283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D4BBB8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3E59E3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27218C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E2E8A6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A7F622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8970E1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AF30C8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934768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2CB2F61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A27F9E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6057F3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BEE7DE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760083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A8730F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AAAD72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70DC5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65A8AB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A62ED78" w14:textId="77777777" w:rsidTr="00E2052E">
        <w:trPr>
          <w:trHeight w:val="300"/>
        </w:trPr>
        <w:tc>
          <w:tcPr>
            <w:tcW w:w="1491" w:type="pct"/>
            <w:vMerge w:val="restart"/>
            <w:tcBorders>
              <w:top w:val="single" w:sz="4" w:space="0" w:color="auto"/>
            </w:tcBorders>
            <w:vAlign w:val="center"/>
          </w:tcPr>
          <w:p w14:paraId="1F6F5CD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0E48578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08539AB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C95D605" w14:textId="77777777" w:rsidTr="00E2052E">
        <w:trPr>
          <w:trHeight w:val="300"/>
        </w:trPr>
        <w:tc>
          <w:tcPr>
            <w:tcW w:w="1491" w:type="pct"/>
            <w:vMerge/>
            <w:vAlign w:val="center"/>
          </w:tcPr>
          <w:p w14:paraId="103CD4A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8B7167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72E66AA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DF95FB5" w14:textId="77777777" w:rsidTr="00E2052E">
        <w:trPr>
          <w:trHeight w:val="300"/>
        </w:trPr>
        <w:tc>
          <w:tcPr>
            <w:tcW w:w="1491" w:type="pct"/>
            <w:vMerge/>
            <w:tcBorders>
              <w:bottom w:val="single" w:sz="4" w:space="0" w:color="auto"/>
            </w:tcBorders>
            <w:vAlign w:val="center"/>
          </w:tcPr>
          <w:p w14:paraId="6B40396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9E64DF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Economic impact</w:t>
            </w:r>
          </w:p>
        </w:tc>
        <w:tc>
          <w:tcPr>
            <w:tcW w:w="1755" w:type="pct"/>
            <w:tcBorders>
              <w:bottom w:val="single" w:sz="4" w:space="0" w:color="auto"/>
            </w:tcBorders>
            <w:vAlign w:val="center"/>
          </w:tcPr>
          <w:p w14:paraId="33494C1A"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02D9699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71E87FE" w14:textId="77777777" w:rsidTr="00E2052E">
        <w:trPr>
          <w:trHeight w:val="340"/>
        </w:trPr>
        <w:tc>
          <w:tcPr>
            <w:tcW w:w="5000" w:type="pct"/>
            <w:gridSpan w:val="3"/>
            <w:tcBorders>
              <w:top w:val="single" w:sz="4" w:space="0" w:color="auto"/>
            </w:tcBorders>
            <w:shd w:val="clear" w:color="auto" w:fill="525252"/>
            <w:vAlign w:val="center"/>
          </w:tcPr>
          <w:p w14:paraId="69B385BD" w14:textId="77777777" w:rsidR="00A42693" w:rsidRPr="00C6760C" w:rsidRDefault="00A42693" w:rsidP="00E2052E">
            <w:pPr>
              <w:pStyle w:val="TableHeader"/>
              <w:rPr>
                <w:sz w:val="24"/>
                <w:szCs w:val="24"/>
              </w:rPr>
            </w:pPr>
            <w:r w:rsidRPr="00C6760C">
              <w:rPr>
                <w:sz w:val="24"/>
                <w:szCs w:val="24"/>
              </w:rPr>
              <w:t>HS35 – Federation Workers’ Cottage</w:t>
            </w:r>
          </w:p>
        </w:tc>
      </w:tr>
      <w:tr w:rsidR="00A42693" w14:paraId="03E0F75E" w14:textId="77777777" w:rsidTr="00E2052E">
        <w:trPr>
          <w:trHeight w:val="340"/>
        </w:trPr>
        <w:tc>
          <w:tcPr>
            <w:tcW w:w="5000" w:type="pct"/>
            <w:gridSpan w:val="3"/>
            <w:tcBorders>
              <w:bottom w:val="single" w:sz="4" w:space="0" w:color="auto"/>
            </w:tcBorders>
            <w:shd w:val="clear" w:color="auto" w:fill="525252"/>
            <w:vAlign w:val="center"/>
          </w:tcPr>
          <w:p w14:paraId="5953EE11" w14:textId="77777777" w:rsidR="00A42693" w:rsidRPr="00C6760C" w:rsidRDefault="00A42693" w:rsidP="00E2052E">
            <w:pPr>
              <w:spacing w:after="0" w:line="240" w:lineRule="auto"/>
              <w:jc w:val="center"/>
              <w:rPr>
                <w:rFonts w:ascii="Avenir Next LT Pro Light" w:eastAsia="Times New Roman" w:hAnsi="Avenir Next LT Pro Light" w:cs="Calibri"/>
                <w:b/>
                <w:bCs/>
                <w:color w:val="FFFFFF"/>
                <w:lang w:eastAsia="en-AU"/>
              </w:rPr>
            </w:pPr>
            <w:r w:rsidRPr="00C6760C">
              <w:rPr>
                <w:rFonts w:ascii="Avenir Next LT Pro Light" w:eastAsia="Times New Roman" w:hAnsi="Avenir Next LT Pro Light" w:cs="Calibri"/>
                <w:b/>
                <w:bCs/>
                <w:color w:val="FFFFFF"/>
                <w:lang w:eastAsia="en-AU"/>
              </w:rPr>
              <w:t>106 Vaughan Street, Auburn</w:t>
            </w:r>
          </w:p>
        </w:tc>
      </w:tr>
      <w:tr w:rsidR="00A42693" w14:paraId="508F01B0" w14:textId="77777777" w:rsidTr="00E2052E">
        <w:trPr>
          <w:trHeight w:val="300"/>
        </w:trPr>
        <w:tc>
          <w:tcPr>
            <w:tcW w:w="1491" w:type="pct"/>
            <w:tcBorders>
              <w:top w:val="single" w:sz="4" w:space="0" w:color="auto"/>
              <w:bottom w:val="single" w:sz="4" w:space="0" w:color="auto"/>
            </w:tcBorders>
            <w:vAlign w:val="center"/>
          </w:tcPr>
          <w:p w14:paraId="687E87E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9313A1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3AA102AB"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9409BA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E9FF98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A35BD0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C3EDCB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DF0272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11AAC2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74B3BB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C34EFB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2A6D87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5CA06B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271A0D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3BC6CF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5DDFB0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FF32AE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EC2D6E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F521B9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EABEC1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48BD01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32BBF27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C420955" w14:textId="77777777" w:rsidTr="00E2052E">
        <w:trPr>
          <w:trHeight w:val="300"/>
        </w:trPr>
        <w:tc>
          <w:tcPr>
            <w:tcW w:w="1491" w:type="pct"/>
            <w:vMerge w:val="restart"/>
            <w:tcBorders>
              <w:top w:val="single" w:sz="4" w:space="0" w:color="auto"/>
            </w:tcBorders>
            <w:vAlign w:val="center"/>
          </w:tcPr>
          <w:p w14:paraId="3BF977E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lastRenderedPageBreak/>
              <w:t>Presence of key themes</w:t>
            </w:r>
          </w:p>
        </w:tc>
        <w:tc>
          <w:tcPr>
            <w:tcW w:w="1754" w:type="pct"/>
            <w:tcBorders>
              <w:top w:val="single" w:sz="4" w:space="0" w:color="auto"/>
            </w:tcBorders>
            <w:vAlign w:val="center"/>
          </w:tcPr>
          <w:p w14:paraId="6C7A938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57B0A2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042A9B4E" w14:textId="77777777" w:rsidTr="00E2052E">
        <w:trPr>
          <w:trHeight w:val="300"/>
        </w:trPr>
        <w:tc>
          <w:tcPr>
            <w:tcW w:w="1491" w:type="pct"/>
            <w:vMerge/>
            <w:tcBorders>
              <w:bottom w:val="single" w:sz="4" w:space="0" w:color="auto"/>
            </w:tcBorders>
            <w:vAlign w:val="center"/>
          </w:tcPr>
          <w:p w14:paraId="1C6CE96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943FBD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60219A55"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194AC7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767598F" w14:textId="77777777" w:rsidTr="00E2052E">
        <w:trPr>
          <w:trHeight w:val="340"/>
        </w:trPr>
        <w:tc>
          <w:tcPr>
            <w:tcW w:w="5000" w:type="pct"/>
            <w:gridSpan w:val="3"/>
            <w:tcBorders>
              <w:top w:val="single" w:sz="4" w:space="0" w:color="auto"/>
            </w:tcBorders>
            <w:shd w:val="clear" w:color="auto" w:fill="525252"/>
            <w:vAlign w:val="center"/>
          </w:tcPr>
          <w:p w14:paraId="6FA85239" w14:textId="77777777" w:rsidR="00A42693" w:rsidRPr="00661685" w:rsidRDefault="00A42693" w:rsidP="00E2052E">
            <w:pPr>
              <w:pStyle w:val="TableHeader"/>
              <w:rPr>
                <w:sz w:val="24"/>
                <w:szCs w:val="24"/>
              </w:rPr>
            </w:pPr>
            <w:r w:rsidRPr="00661685">
              <w:rPr>
                <w:sz w:val="24"/>
                <w:szCs w:val="24"/>
              </w:rPr>
              <w:t>HS38 – Victorian Cottage</w:t>
            </w:r>
          </w:p>
        </w:tc>
      </w:tr>
      <w:tr w:rsidR="00A42693" w14:paraId="2B8DC1E9" w14:textId="77777777" w:rsidTr="00E2052E">
        <w:trPr>
          <w:trHeight w:val="340"/>
        </w:trPr>
        <w:tc>
          <w:tcPr>
            <w:tcW w:w="5000" w:type="pct"/>
            <w:gridSpan w:val="3"/>
            <w:tcBorders>
              <w:bottom w:val="single" w:sz="4" w:space="0" w:color="auto"/>
            </w:tcBorders>
            <w:shd w:val="clear" w:color="auto" w:fill="525252"/>
            <w:vAlign w:val="center"/>
          </w:tcPr>
          <w:p w14:paraId="42E37860" w14:textId="77777777" w:rsidR="00A42693" w:rsidRPr="006616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661685">
              <w:rPr>
                <w:rFonts w:ascii="Avenir Next LT Pro Light" w:eastAsia="Times New Roman" w:hAnsi="Avenir Next LT Pro Light" w:cs="Calibri"/>
                <w:b/>
                <w:bCs/>
                <w:color w:val="FFFFFF"/>
                <w:lang w:eastAsia="en-AU"/>
              </w:rPr>
              <w:t>32 Woodburn Road, Berala</w:t>
            </w:r>
          </w:p>
        </w:tc>
      </w:tr>
      <w:tr w:rsidR="00A42693" w14:paraId="2923B86E" w14:textId="77777777" w:rsidTr="00E2052E">
        <w:trPr>
          <w:trHeight w:val="300"/>
        </w:trPr>
        <w:tc>
          <w:tcPr>
            <w:tcW w:w="1491" w:type="pct"/>
            <w:tcBorders>
              <w:top w:val="single" w:sz="4" w:space="0" w:color="auto"/>
              <w:bottom w:val="single" w:sz="4" w:space="0" w:color="auto"/>
            </w:tcBorders>
            <w:vAlign w:val="center"/>
          </w:tcPr>
          <w:p w14:paraId="7854C29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6BAD900"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509A3C7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A672F3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38B80B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9D4B7C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93307C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80E2A1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270DF0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F28543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0E9A20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5BD988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59096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6F6460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FED32F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DF8FF4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466AE8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243039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BFF7C9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9C9CEC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E0F85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48E23C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F97D4C8" w14:textId="77777777" w:rsidTr="00E2052E">
        <w:trPr>
          <w:trHeight w:val="300"/>
        </w:trPr>
        <w:tc>
          <w:tcPr>
            <w:tcW w:w="1491" w:type="pct"/>
            <w:vMerge w:val="restart"/>
            <w:tcBorders>
              <w:top w:val="single" w:sz="4" w:space="0" w:color="auto"/>
            </w:tcBorders>
            <w:vAlign w:val="center"/>
          </w:tcPr>
          <w:p w14:paraId="735C35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36C1F6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55FD404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6C2CACDD" w14:textId="77777777" w:rsidTr="00E2052E">
        <w:trPr>
          <w:trHeight w:val="300"/>
        </w:trPr>
        <w:tc>
          <w:tcPr>
            <w:tcW w:w="1491" w:type="pct"/>
            <w:vMerge/>
            <w:tcBorders>
              <w:top w:val="single" w:sz="4" w:space="0" w:color="auto"/>
            </w:tcBorders>
            <w:vAlign w:val="center"/>
          </w:tcPr>
          <w:p w14:paraId="2ECAF99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BD4DB5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6FF02E4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4949117" w14:textId="77777777" w:rsidTr="00E2052E">
        <w:trPr>
          <w:trHeight w:val="300"/>
        </w:trPr>
        <w:tc>
          <w:tcPr>
            <w:tcW w:w="1491" w:type="pct"/>
            <w:vMerge/>
            <w:tcBorders>
              <w:top w:val="single" w:sz="4" w:space="0" w:color="auto"/>
            </w:tcBorders>
            <w:vAlign w:val="center"/>
          </w:tcPr>
          <w:p w14:paraId="08F08E5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F91D41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6882FF9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28EC02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D0D5856" w14:textId="77777777" w:rsidTr="00E2052E">
        <w:trPr>
          <w:trHeight w:val="340"/>
        </w:trPr>
        <w:tc>
          <w:tcPr>
            <w:tcW w:w="5000" w:type="pct"/>
            <w:gridSpan w:val="3"/>
            <w:tcBorders>
              <w:top w:val="single" w:sz="4" w:space="0" w:color="auto"/>
            </w:tcBorders>
            <w:shd w:val="clear" w:color="auto" w:fill="525252"/>
            <w:vAlign w:val="center"/>
          </w:tcPr>
          <w:p w14:paraId="496F4741" w14:textId="77777777" w:rsidR="00A42693" w:rsidRPr="00661685" w:rsidRDefault="00A42693" w:rsidP="00E2052E">
            <w:pPr>
              <w:pStyle w:val="TableHeader"/>
              <w:rPr>
                <w:sz w:val="24"/>
                <w:szCs w:val="24"/>
              </w:rPr>
            </w:pPr>
            <w:r w:rsidRPr="00661685">
              <w:rPr>
                <w:sz w:val="24"/>
                <w:szCs w:val="24"/>
              </w:rPr>
              <w:t>HS41 – Headstone and Memorials</w:t>
            </w:r>
          </w:p>
        </w:tc>
      </w:tr>
      <w:tr w:rsidR="00A42693" w14:paraId="4870A6B6" w14:textId="77777777" w:rsidTr="00E2052E">
        <w:trPr>
          <w:trHeight w:val="340"/>
        </w:trPr>
        <w:tc>
          <w:tcPr>
            <w:tcW w:w="5000" w:type="pct"/>
            <w:gridSpan w:val="3"/>
            <w:tcBorders>
              <w:bottom w:val="single" w:sz="4" w:space="0" w:color="auto"/>
            </w:tcBorders>
            <w:shd w:val="clear" w:color="auto" w:fill="525252"/>
            <w:vAlign w:val="center"/>
          </w:tcPr>
          <w:p w14:paraId="1402BF46" w14:textId="77777777" w:rsidR="00A42693" w:rsidRPr="006616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661685">
              <w:rPr>
                <w:rFonts w:ascii="Avenir Next LT Pro Light" w:eastAsia="Times New Roman" w:hAnsi="Avenir Next LT Pro Light" w:cs="Calibri"/>
                <w:b/>
                <w:bCs/>
                <w:color w:val="FFFFFF"/>
                <w:lang w:eastAsia="en-AU"/>
              </w:rPr>
              <w:t>Factory Street, western side, near Clyde Railway Station, Clyde</w:t>
            </w:r>
          </w:p>
        </w:tc>
      </w:tr>
      <w:tr w:rsidR="00A42693" w14:paraId="37F80207" w14:textId="77777777" w:rsidTr="00E2052E">
        <w:trPr>
          <w:trHeight w:val="300"/>
        </w:trPr>
        <w:tc>
          <w:tcPr>
            <w:tcW w:w="1491" w:type="pct"/>
            <w:tcBorders>
              <w:top w:val="single" w:sz="4" w:space="0" w:color="auto"/>
              <w:bottom w:val="single" w:sz="4" w:space="0" w:color="auto"/>
            </w:tcBorders>
            <w:vAlign w:val="center"/>
          </w:tcPr>
          <w:p w14:paraId="24B87C7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48CC896"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3D2F7323"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07290B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626DC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BDE60A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E09668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060D89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E61C84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84D718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72D843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9AEB64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E94E52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1286EB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858025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835B18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EE884C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93B708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E3BFF4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35FB38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976302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62255A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311CF2E" w14:textId="77777777" w:rsidTr="00E2052E">
        <w:trPr>
          <w:trHeight w:val="300"/>
        </w:trPr>
        <w:tc>
          <w:tcPr>
            <w:tcW w:w="1491" w:type="pct"/>
            <w:tcBorders>
              <w:top w:val="single" w:sz="4" w:space="0" w:color="auto"/>
            </w:tcBorders>
            <w:vAlign w:val="center"/>
          </w:tcPr>
          <w:p w14:paraId="5EBDB91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2F73517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760A454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5D45C55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7FF5919" w14:textId="77777777" w:rsidTr="00E2052E">
        <w:trPr>
          <w:trHeight w:val="340"/>
        </w:trPr>
        <w:tc>
          <w:tcPr>
            <w:tcW w:w="5000" w:type="pct"/>
            <w:gridSpan w:val="3"/>
            <w:tcBorders>
              <w:top w:val="single" w:sz="4" w:space="0" w:color="auto"/>
            </w:tcBorders>
            <w:shd w:val="clear" w:color="auto" w:fill="525252"/>
            <w:vAlign w:val="center"/>
          </w:tcPr>
          <w:p w14:paraId="58B08C33" w14:textId="77777777" w:rsidR="00A42693" w:rsidRPr="00661685" w:rsidRDefault="00A42693" w:rsidP="00E2052E">
            <w:pPr>
              <w:pStyle w:val="TableHeader"/>
              <w:rPr>
                <w:sz w:val="24"/>
                <w:szCs w:val="24"/>
              </w:rPr>
            </w:pPr>
            <w:r w:rsidRPr="00661685">
              <w:rPr>
                <w:sz w:val="24"/>
                <w:szCs w:val="24"/>
              </w:rPr>
              <w:t>HS44 – Federation Cottage</w:t>
            </w:r>
          </w:p>
        </w:tc>
      </w:tr>
      <w:tr w:rsidR="00A42693" w14:paraId="127EDE8A" w14:textId="77777777" w:rsidTr="00E2052E">
        <w:trPr>
          <w:trHeight w:val="340"/>
        </w:trPr>
        <w:tc>
          <w:tcPr>
            <w:tcW w:w="5000" w:type="pct"/>
            <w:gridSpan w:val="3"/>
            <w:tcBorders>
              <w:bottom w:val="single" w:sz="4" w:space="0" w:color="auto"/>
            </w:tcBorders>
            <w:shd w:val="clear" w:color="auto" w:fill="525252"/>
            <w:vAlign w:val="center"/>
          </w:tcPr>
          <w:p w14:paraId="6A09BC04" w14:textId="77777777" w:rsidR="00A42693" w:rsidRPr="006616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661685">
              <w:rPr>
                <w:rFonts w:ascii="Avenir Next LT Pro Light" w:eastAsia="Times New Roman" w:hAnsi="Avenir Next LT Pro Light" w:cs="Calibri"/>
                <w:b/>
                <w:bCs/>
                <w:color w:val="FFFFFF"/>
                <w:lang w:eastAsia="en-AU"/>
              </w:rPr>
              <w:t>8 Hewlett Street, Granville</w:t>
            </w:r>
          </w:p>
        </w:tc>
      </w:tr>
      <w:tr w:rsidR="00A42693" w14:paraId="4639349E" w14:textId="77777777" w:rsidTr="00E2052E">
        <w:trPr>
          <w:trHeight w:val="300"/>
        </w:trPr>
        <w:tc>
          <w:tcPr>
            <w:tcW w:w="1491" w:type="pct"/>
            <w:tcBorders>
              <w:top w:val="single" w:sz="4" w:space="0" w:color="auto"/>
              <w:bottom w:val="single" w:sz="4" w:space="0" w:color="auto"/>
            </w:tcBorders>
            <w:vAlign w:val="center"/>
          </w:tcPr>
          <w:p w14:paraId="282C1BF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F3A9A2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6866B07D"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BA478C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FBB1D6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864A6F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511A0F7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68DAC4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417568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E5FED2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294A87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FD1273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5D97B8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3641C0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69840B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C0FA83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FB5D8E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E4E8D8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8ADC14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9F6BF8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A1EC09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8CE2D5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73E7323" w14:textId="77777777" w:rsidTr="00E2052E">
        <w:trPr>
          <w:trHeight w:val="300"/>
        </w:trPr>
        <w:tc>
          <w:tcPr>
            <w:tcW w:w="1491" w:type="pct"/>
            <w:tcBorders>
              <w:top w:val="single" w:sz="4" w:space="0" w:color="auto"/>
              <w:bottom w:val="single" w:sz="4" w:space="0" w:color="auto"/>
            </w:tcBorders>
            <w:vAlign w:val="center"/>
          </w:tcPr>
          <w:p w14:paraId="4CDC07B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020282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5CB06C7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31D3F85B"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73D92EC" w14:textId="77777777" w:rsidTr="00E2052E">
        <w:trPr>
          <w:trHeight w:val="340"/>
        </w:trPr>
        <w:tc>
          <w:tcPr>
            <w:tcW w:w="5000" w:type="pct"/>
            <w:gridSpan w:val="3"/>
            <w:tcBorders>
              <w:top w:val="single" w:sz="4" w:space="0" w:color="auto"/>
            </w:tcBorders>
            <w:shd w:val="clear" w:color="auto" w:fill="525252"/>
            <w:vAlign w:val="center"/>
          </w:tcPr>
          <w:p w14:paraId="2BEB919A" w14:textId="77777777" w:rsidR="00A42693" w:rsidRPr="00462E85" w:rsidRDefault="00A42693" w:rsidP="00E2052E">
            <w:pPr>
              <w:pStyle w:val="TableHeader"/>
              <w:rPr>
                <w:sz w:val="24"/>
                <w:szCs w:val="24"/>
              </w:rPr>
            </w:pPr>
            <w:r w:rsidRPr="00462E85">
              <w:rPr>
                <w:sz w:val="24"/>
                <w:szCs w:val="24"/>
              </w:rPr>
              <w:t>HS45 – Former Masonic Temple</w:t>
            </w:r>
          </w:p>
        </w:tc>
      </w:tr>
      <w:tr w:rsidR="00A42693" w14:paraId="2E8F0B2C" w14:textId="77777777" w:rsidTr="00E2052E">
        <w:trPr>
          <w:trHeight w:val="340"/>
        </w:trPr>
        <w:tc>
          <w:tcPr>
            <w:tcW w:w="5000" w:type="pct"/>
            <w:gridSpan w:val="3"/>
            <w:tcBorders>
              <w:bottom w:val="single" w:sz="4" w:space="0" w:color="auto"/>
            </w:tcBorders>
            <w:shd w:val="clear" w:color="auto" w:fill="525252"/>
            <w:vAlign w:val="center"/>
          </w:tcPr>
          <w:p w14:paraId="603A1045"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13 Jamieson Street, Granville</w:t>
            </w:r>
          </w:p>
        </w:tc>
      </w:tr>
      <w:tr w:rsidR="00A42693" w14:paraId="5ABC6BE9" w14:textId="77777777" w:rsidTr="00E2052E">
        <w:trPr>
          <w:trHeight w:val="300"/>
        </w:trPr>
        <w:tc>
          <w:tcPr>
            <w:tcW w:w="1491" w:type="pct"/>
            <w:tcBorders>
              <w:top w:val="single" w:sz="4" w:space="0" w:color="auto"/>
              <w:bottom w:val="single" w:sz="4" w:space="0" w:color="auto"/>
            </w:tcBorders>
            <w:vAlign w:val="center"/>
          </w:tcPr>
          <w:p w14:paraId="40AC643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08E360D"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145662E8"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984A5A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0D3F9F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F29741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2B0B715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11D10A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313F31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F6183D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6E53E5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1083D8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42DF20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1AA21F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C32698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395925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C1C857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D3959A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32AD1C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5079A3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FB4FE7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D92C8B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069BFF3" w14:textId="77777777" w:rsidTr="00E2052E">
        <w:trPr>
          <w:trHeight w:val="300"/>
        </w:trPr>
        <w:tc>
          <w:tcPr>
            <w:tcW w:w="1491" w:type="pct"/>
            <w:tcBorders>
              <w:top w:val="single" w:sz="4" w:space="0" w:color="auto"/>
              <w:bottom w:val="single" w:sz="4" w:space="0" w:color="auto"/>
            </w:tcBorders>
            <w:vAlign w:val="center"/>
          </w:tcPr>
          <w:p w14:paraId="4CBE62B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lastRenderedPageBreak/>
              <w:t>Presence of key themes</w:t>
            </w:r>
          </w:p>
        </w:tc>
        <w:tc>
          <w:tcPr>
            <w:tcW w:w="1754" w:type="pct"/>
            <w:tcBorders>
              <w:top w:val="single" w:sz="4" w:space="0" w:color="auto"/>
              <w:bottom w:val="single" w:sz="4" w:space="0" w:color="auto"/>
            </w:tcBorders>
            <w:vAlign w:val="center"/>
          </w:tcPr>
          <w:p w14:paraId="3EDE9CF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7D3975D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3F58BD8"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759593A" w14:textId="77777777" w:rsidTr="00E2052E">
        <w:trPr>
          <w:trHeight w:val="340"/>
        </w:trPr>
        <w:tc>
          <w:tcPr>
            <w:tcW w:w="5000" w:type="pct"/>
            <w:gridSpan w:val="3"/>
            <w:tcBorders>
              <w:top w:val="single" w:sz="4" w:space="0" w:color="auto"/>
            </w:tcBorders>
            <w:shd w:val="clear" w:color="auto" w:fill="525252"/>
            <w:vAlign w:val="center"/>
          </w:tcPr>
          <w:p w14:paraId="4E02AAA5" w14:textId="77777777" w:rsidR="00A42693" w:rsidRPr="00462E85" w:rsidRDefault="00A42693" w:rsidP="00E2052E">
            <w:pPr>
              <w:pStyle w:val="TableHeader"/>
              <w:rPr>
                <w:sz w:val="24"/>
                <w:szCs w:val="24"/>
              </w:rPr>
            </w:pPr>
            <w:r w:rsidRPr="00462E85">
              <w:rPr>
                <w:sz w:val="24"/>
                <w:szCs w:val="24"/>
              </w:rPr>
              <w:t>HS46 – Victorian Cottage</w:t>
            </w:r>
          </w:p>
        </w:tc>
      </w:tr>
      <w:tr w:rsidR="00A42693" w14:paraId="182C95E1" w14:textId="77777777" w:rsidTr="00E2052E">
        <w:trPr>
          <w:trHeight w:val="340"/>
        </w:trPr>
        <w:tc>
          <w:tcPr>
            <w:tcW w:w="5000" w:type="pct"/>
            <w:gridSpan w:val="3"/>
            <w:tcBorders>
              <w:bottom w:val="single" w:sz="4" w:space="0" w:color="auto"/>
            </w:tcBorders>
            <w:shd w:val="clear" w:color="auto" w:fill="525252"/>
            <w:vAlign w:val="center"/>
          </w:tcPr>
          <w:p w14:paraId="19C0E562"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32 The Avenue, Granville</w:t>
            </w:r>
          </w:p>
        </w:tc>
      </w:tr>
      <w:tr w:rsidR="00A42693" w14:paraId="6E5F44DB" w14:textId="77777777" w:rsidTr="00E2052E">
        <w:trPr>
          <w:trHeight w:val="300"/>
        </w:trPr>
        <w:tc>
          <w:tcPr>
            <w:tcW w:w="1491" w:type="pct"/>
            <w:tcBorders>
              <w:top w:val="single" w:sz="4" w:space="0" w:color="auto"/>
              <w:bottom w:val="single" w:sz="4" w:space="0" w:color="auto"/>
            </w:tcBorders>
            <w:vAlign w:val="center"/>
          </w:tcPr>
          <w:p w14:paraId="017E91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FAD81F3"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8F15E5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7E17B6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048AD7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7F3254E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4567130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EBC3DA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6958BD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2230AE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133F92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E526B0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AE0EA2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18472C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8F1C3E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1E97A1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4FCFF5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8DCC80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08F23E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DF634C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953ED1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3BC798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D127764" w14:textId="77777777" w:rsidTr="00E2052E">
        <w:trPr>
          <w:trHeight w:val="300"/>
        </w:trPr>
        <w:tc>
          <w:tcPr>
            <w:tcW w:w="1491" w:type="pct"/>
            <w:tcBorders>
              <w:top w:val="single" w:sz="4" w:space="0" w:color="auto"/>
              <w:bottom w:val="single" w:sz="4" w:space="0" w:color="auto"/>
            </w:tcBorders>
            <w:vAlign w:val="center"/>
          </w:tcPr>
          <w:p w14:paraId="0E6067E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237EB16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4E67BEE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87B41F2"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D4BCD33" w14:textId="77777777" w:rsidTr="00E2052E">
        <w:trPr>
          <w:trHeight w:val="340"/>
        </w:trPr>
        <w:tc>
          <w:tcPr>
            <w:tcW w:w="5000" w:type="pct"/>
            <w:gridSpan w:val="3"/>
            <w:tcBorders>
              <w:top w:val="single" w:sz="4" w:space="0" w:color="auto"/>
            </w:tcBorders>
            <w:shd w:val="clear" w:color="auto" w:fill="525252"/>
            <w:vAlign w:val="center"/>
          </w:tcPr>
          <w:p w14:paraId="3B9DBC41" w14:textId="77777777" w:rsidR="00A42693" w:rsidRPr="00462E85" w:rsidRDefault="00A42693" w:rsidP="00E2052E">
            <w:pPr>
              <w:pStyle w:val="TableHeader"/>
              <w:rPr>
                <w:sz w:val="24"/>
                <w:szCs w:val="24"/>
              </w:rPr>
            </w:pPr>
            <w:r w:rsidRPr="00462E85">
              <w:rPr>
                <w:sz w:val="24"/>
                <w:szCs w:val="24"/>
              </w:rPr>
              <w:t>HS48 – St Aphanasius Ukrainian Orthodox Church and Hall</w:t>
            </w:r>
          </w:p>
        </w:tc>
      </w:tr>
      <w:tr w:rsidR="00A42693" w14:paraId="7531ED6C" w14:textId="77777777" w:rsidTr="00E2052E">
        <w:trPr>
          <w:trHeight w:val="340"/>
        </w:trPr>
        <w:tc>
          <w:tcPr>
            <w:tcW w:w="5000" w:type="pct"/>
            <w:gridSpan w:val="3"/>
            <w:tcBorders>
              <w:bottom w:val="single" w:sz="4" w:space="0" w:color="auto"/>
            </w:tcBorders>
            <w:shd w:val="clear" w:color="auto" w:fill="525252"/>
            <w:vAlign w:val="center"/>
          </w:tcPr>
          <w:p w14:paraId="500BF139"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45 William Street, Granville</w:t>
            </w:r>
          </w:p>
        </w:tc>
      </w:tr>
      <w:tr w:rsidR="00A42693" w14:paraId="15DDF80E" w14:textId="77777777" w:rsidTr="00E2052E">
        <w:trPr>
          <w:trHeight w:val="300"/>
        </w:trPr>
        <w:tc>
          <w:tcPr>
            <w:tcW w:w="1491" w:type="pct"/>
            <w:tcBorders>
              <w:top w:val="single" w:sz="4" w:space="0" w:color="auto"/>
              <w:bottom w:val="single" w:sz="4" w:space="0" w:color="auto"/>
            </w:tcBorders>
            <w:vAlign w:val="center"/>
          </w:tcPr>
          <w:p w14:paraId="176E40A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BB2CFE1"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139AE2C"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F81FAB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387D13B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169C1B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80CD45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CDBB14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32C4B0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54736C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D97026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F3B175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8FA9F7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21C3BF8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ADECD6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543B58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198F2E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3ABA4D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02FE26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07ABC5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F9819D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9251F5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86F6060" w14:textId="77777777" w:rsidTr="00E2052E">
        <w:trPr>
          <w:trHeight w:val="300"/>
        </w:trPr>
        <w:tc>
          <w:tcPr>
            <w:tcW w:w="1491" w:type="pct"/>
            <w:tcBorders>
              <w:top w:val="single" w:sz="4" w:space="0" w:color="auto"/>
              <w:bottom w:val="single" w:sz="4" w:space="0" w:color="auto"/>
            </w:tcBorders>
            <w:vAlign w:val="center"/>
          </w:tcPr>
          <w:p w14:paraId="780DAA8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F5351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7A76538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3D0FFF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D215D8C" w14:textId="77777777" w:rsidTr="00E2052E">
        <w:trPr>
          <w:trHeight w:val="340"/>
        </w:trPr>
        <w:tc>
          <w:tcPr>
            <w:tcW w:w="5000" w:type="pct"/>
            <w:gridSpan w:val="3"/>
            <w:tcBorders>
              <w:top w:val="single" w:sz="4" w:space="0" w:color="auto"/>
            </w:tcBorders>
            <w:shd w:val="clear" w:color="auto" w:fill="525252"/>
            <w:vAlign w:val="center"/>
          </w:tcPr>
          <w:p w14:paraId="13F79BD1" w14:textId="77777777" w:rsidR="00A42693" w:rsidRPr="00462E85" w:rsidRDefault="00A42693" w:rsidP="00E2052E">
            <w:pPr>
              <w:pStyle w:val="TableHeader"/>
              <w:rPr>
                <w:sz w:val="24"/>
                <w:szCs w:val="24"/>
              </w:rPr>
            </w:pPr>
            <w:r w:rsidRPr="00462E85">
              <w:rPr>
                <w:sz w:val="24"/>
                <w:szCs w:val="24"/>
              </w:rPr>
              <w:t>HS50 – William Street Federation Cottages Group</w:t>
            </w:r>
          </w:p>
        </w:tc>
      </w:tr>
      <w:tr w:rsidR="00A42693" w14:paraId="59B75368" w14:textId="77777777" w:rsidTr="00E2052E">
        <w:trPr>
          <w:trHeight w:val="340"/>
        </w:trPr>
        <w:tc>
          <w:tcPr>
            <w:tcW w:w="5000" w:type="pct"/>
            <w:gridSpan w:val="3"/>
            <w:tcBorders>
              <w:bottom w:val="single" w:sz="4" w:space="0" w:color="auto"/>
            </w:tcBorders>
            <w:shd w:val="clear" w:color="auto" w:fill="525252"/>
            <w:vAlign w:val="center"/>
          </w:tcPr>
          <w:p w14:paraId="240E7550"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112-122 William Street, Granville</w:t>
            </w:r>
          </w:p>
        </w:tc>
      </w:tr>
      <w:tr w:rsidR="00A42693" w14:paraId="54F09EF2" w14:textId="77777777" w:rsidTr="00E2052E">
        <w:trPr>
          <w:trHeight w:val="300"/>
        </w:trPr>
        <w:tc>
          <w:tcPr>
            <w:tcW w:w="1491" w:type="pct"/>
            <w:tcBorders>
              <w:top w:val="single" w:sz="4" w:space="0" w:color="auto"/>
              <w:bottom w:val="single" w:sz="4" w:space="0" w:color="auto"/>
            </w:tcBorders>
            <w:vAlign w:val="center"/>
          </w:tcPr>
          <w:p w14:paraId="6907925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2864ACE"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6</w:t>
            </w:r>
          </w:p>
        </w:tc>
      </w:tr>
      <w:tr w:rsidR="00A42693" w14:paraId="24EE250C"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E0E892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EB04B7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C4C448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0853051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F0FF8B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2C4E5D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6B2116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0088D3E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3F6742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0D2FC9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93139F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299DFF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C3525D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DF9B7C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00BDFE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416289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432A76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64DFB7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8B5735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DD7614D" w14:textId="77777777" w:rsidTr="00E2052E">
        <w:trPr>
          <w:trHeight w:val="300"/>
        </w:trPr>
        <w:tc>
          <w:tcPr>
            <w:tcW w:w="1491" w:type="pct"/>
            <w:vMerge w:val="restart"/>
            <w:tcBorders>
              <w:top w:val="single" w:sz="4" w:space="0" w:color="auto"/>
            </w:tcBorders>
            <w:vAlign w:val="center"/>
          </w:tcPr>
          <w:p w14:paraId="5120293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59D9B5D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1022B07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72DE867B" w14:textId="77777777" w:rsidTr="00E2052E">
        <w:trPr>
          <w:trHeight w:val="300"/>
        </w:trPr>
        <w:tc>
          <w:tcPr>
            <w:tcW w:w="1491" w:type="pct"/>
            <w:vMerge/>
            <w:tcBorders>
              <w:bottom w:val="single" w:sz="4" w:space="0" w:color="auto"/>
            </w:tcBorders>
            <w:vAlign w:val="center"/>
          </w:tcPr>
          <w:p w14:paraId="6ABC8BA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5E4781B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7847BB0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DDA0A9A"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EABC4A7" w14:textId="77777777" w:rsidTr="00E2052E">
        <w:trPr>
          <w:trHeight w:val="340"/>
        </w:trPr>
        <w:tc>
          <w:tcPr>
            <w:tcW w:w="5000" w:type="pct"/>
            <w:gridSpan w:val="3"/>
            <w:tcBorders>
              <w:top w:val="single" w:sz="4" w:space="0" w:color="auto"/>
            </w:tcBorders>
            <w:shd w:val="clear" w:color="auto" w:fill="525252"/>
            <w:vAlign w:val="center"/>
          </w:tcPr>
          <w:p w14:paraId="10D5A1C5" w14:textId="77777777" w:rsidR="00A42693" w:rsidRPr="00462E85" w:rsidRDefault="00A42693" w:rsidP="00E2052E">
            <w:pPr>
              <w:pStyle w:val="TableHeader"/>
              <w:rPr>
                <w:sz w:val="24"/>
                <w:szCs w:val="24"/>
              </w:rPr>
            </w:pPr>
            <w:r w:rsidRPr="00462E85">
              <w:rPr>
                <w:sz w:val="24"/>
                <w:szCs w:val="24"/>
              </w:rPr>
              <w:t>HS51 – Post-War Austerity Style House</w:t>
            </w:r>
          </w:p>
        </w:tc>
      </w:tr>
      <w:tr w:rsidR="00A42693" w14:paraId="08E44345" w14:textId="77777777" w:rsidTr="00E2052E">
        <w:trPr>
          <w:trHeight w:val="340"/>
        </w:trPr>
        <w:tc>
          <w:tcPr>
            <w:tcW w:w="5000" w:type="pct"/>
            <w:gridSpan w:val="3"/>
            <w:tcBorders>
              <w:bottom w:val="single" w:sz="4" w:space="0" w:color="auto"/>
            </w:tcBorders>
            <w:shd w:val="clear" w:color="auto" w:fill="525252"/>
            <w:vAlign w:val="center"/>
          </w:tcPr>
          <w:p w14:paraId="4EA41C73"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38 Bolton Street, Guildford</w:t>
            </w:r>
          </w:p>
        </w:tc>
      </w:tr>
      <w:tr w:rsidR="00A42693" w14:paraId="1BAED826" w14:textId="77777777" w:rsidTr="00E2052E">
        <w:trPr>
          <w:trHeight w:val="300"/>
        </w:trPr>
        <w:tc>
          <w:tcPr>
            <w:tcW w:w="1491" w:type="pct"/>
            <w:tcBorders>
              <w:top w:val="single" w:sz="4" w:space="0" w:color="auto"/>
              <w:bottom w:val="single" w:sz="4" w:space="0" w:color="auto"/>
            </w:tcBorders>
            <w:vAlign w:val="center"/>
          </w:tcPr>
          <w:p w14:paraId="37F5593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A6CD186"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15422DA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DA6F4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90A7C3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24C541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423A62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6DF185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7B5C14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2C4D4C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79D84C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6AA8B5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7B1ADD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3667651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CC7308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0FBE8A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B198C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E3CC7B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98B15A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09E15A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BB129F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6A4C0F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B427969" w14:textId="77777777" w:rsidTr="00E2052E">
        <w:trPr>
          <w:trHeight w:val="300"/>
        </w:trPr>
        <w:tc>
          <w:tcPr>
            <w:tcW w:w="1491" w:type="pct"/>
            <w:tcBorders>
              <w:top w:val="single" w:sz="4" w:space="0" w:color="auto"/>
              <w:bottom w:val="single" w:sz="4" w:space="0" w:color="auto"/>
            </w:tcBorders>
            <w:vAlign w:val="center"/>
          </w:tcPr>
          <w:p w14:paraId="77CA66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2AC3B8D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31970FB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10385EC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891AD3E" w14:textId="77777777" w:rsidTr="00E2052E">
        <w:trPr>
          <w:trHeight w:val="340"/>
        </w:trPr>
        <w:tc>
          <w:tcPr>
            <w:tcW w:w="5000" w:type="pct"/>
            <w:gridSpan w:val="3"/>
            <w:tcBorders>
              <w:top w:val="single" w:sz="4" w:space="0" w:color="auto"/>
            </w:tcBorders>
            <w:shd w:val="clear" w:color="auto" w:fill="525252"/>
            <w:vAlign w:val="center"/>
          </w:tcPr>
          <w:p w14:paraId="5D98C385" w14:textId="77777777" w:rsidR="00A42693" w:rsidRPr="00462E85" w:rsidRDefault="00A42693" w:rsidP="00E2052E">
            <w:pPr>
              <w:pStyle w:val="TableHeader"/>
              <w:rPr>
                <w:sz w:val="24"/>
                <w:szCs w:val="24"/>
              </w:rPr>
            </w:pPr>
            <w:r w:rsidRPr="00462E85">
              <w:rPr>
                <w:sz w:val="24"/>
                <w:szCs w:val="24"/>
              </w:rPr>
              <w:lastRenderedPageBreak/>
              <w:t>HS52 – Federation Bungalow</w:t>
            </w:r>
          </w:p>
        </w:tc>
      </w:tr>
      <w:tr w:rsidR="00A42693" w14:paraId="5538CEB9" w14:textId="77777777" w:rsidTr="00E2052E">
        <w:trPr>
          <w:trHeight w:val="340"/>
        </w:trPr>
        <w:tc>
          <w:tcPr>
            <w:tcW w:w="5000" w:type="pct"/>
            <w:gridSpan w:val="3"/>
            <w:tcBorders>
              <w:bottom w:val="single" w:sz="4" w:space="0" w:color="auto"/>
            </w:tcBorders>
            <w:shd w:val="clear" w:color="auto" w:fill="525252"/>
            <w:vAlign w:val="center"/>
          </w:tcPr>
          <w:p w14:paraId="17AFFAE5"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214 Guildford Road, Guildford</w:t>
            </w:r>
          </w:p>
        </w:tc>
      </w:tr>
      <w:tr w:rsidR="00A42693" w14:paraId="7D56CF85" w14:textId="77777777" w:rsidTr="00E2052E">
        <w:trPr>
          <w:trHeight w:val="300"/>
        </w:trPr>
        <w:tc>
          <w:tcPr>
            <w:tcW w:w="1491" w:type="pct"/>
            <w:tcBorders>
              <w:top w:val="single" w:sz="4" w:space="0" w:color="auto"/>
              <w:bottom w:val="single" w:sz="4" w:space="0" w:color="auto"/>
            </w:tcBorders>
            <w:vAlign w:val="center"/>
          </w:tcPr>
          <w:p w14:paraId="7F5F7D7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D5E7FB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69089FBB"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664101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7C8FB4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45C6E8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AE4158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AE4CAB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64172A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7D9001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D8FA9A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B1B440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00D5B7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B79DFE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3AE1ED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B6CB2D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15413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E73988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901C8C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9E2351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61B670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44D6AA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1F46396" w14:textId="77777777" w:rsidTr="00E2052E">
        <w:trPr>
          <w:trHeight w:val="300"/>
        </w:trPr>
        <w:tc>
          <w:tcPr>
            <w:tcW w:w="1491" w:type="pct"/>
            <w:vMerge w:val="restart"/>
            <w:tcBorders>
              <w:top w:val="single" w:sz="4" w:space="0" w:color="auto"/>
            </w:tcBorders>
            <w:vAlign w:val="center"/>
          </w:tcPr>
          <w:p w14:paraId="2480965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4157BB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77375CE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17BD9CB" w14:textId="77777777" w:rsidTr="00E2052E">
        <w:trPr>
          <w:trHeight w:val="300"/>
        </w:trPr>
        <w:tc>
          <w:tcPr>
            <w:tcW w:w="1491" w:type="pct"/>
            <w:vMerge/>
            <w:tcBorders>
              <w:bottom w:val="single" w:sz="4" w:space="0" w:color="auto"/>
            </w:tcBorders>
            <w:vAlign w:val="center"/>
          </w:tcPr>
          <w:p w14:paraId="379D3E9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677238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439B223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75EFD5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AC5D94B" w14:textId="77777777" w:rsidTr="00E2052E">
        <w:trPr>
          <w:trHeight w:val="340"/>
        </w:trPr>
        <w:tc>
          <w:tcPr>
            <w:tcW w:w="5000" w:type="pct"/>
            <w:gridSpan w:val="3"/>
            <w:tcBorders>
              <w:top w:val="single" w:sz="4" w:space="0" w:color="auto"/>
            </w:tcBorders>
            <w:shd w:val="clear" w:color="auto" w:fill="525252"/>
            <w:vAlign w:val="center"/>
          </w:tcPr>
          <w:p w14:paraId="122AB09B" w14:textId="77777777" w:rsidR="00A42693" w:rsidRPr="00462E85" w:rsidRDefault="00A42693" w:rsidP="00E2052E">
            <w:pPr>
              <w:pStyle w:val="TableHeader"/>
              <w:rPr>
                <w:sz w:val="24"/>
                <w:szCs w:val="24"/>
              </w:rPr>
            </w:pPr>
            <w:r w:rsidRPr="00462E85">
              <w:rPr>
                <w:sz w:val="24"/>
                <w:szCs w:val="24"/>
              </w:rPr>
              <w:t>HS53 – Californian Bungalow</w:t>
            </w:r>
          </w:p>
        </w:tc>
      </w:tr>
      <w:tr w:rsidR="00A42693" w14:paraId="6D63433F" w14:textId="77777777" w:rsidTr="00E2052E">
        <w:trPr>
          <w:trHeight w:val="340"/>
        </w:trPr>
        <w:tc>
          <w:tcPr>
            <w:tcW w:w="5000" w:type="pct"/>
            <w:gridSpan w:val="3"/>
            <w:tcBorders>
              <w:bottom w:val="single" w:sz="4" w:space="0" w:color="auto"/>
            </w:tcBorders>
            <w:shd w:val="clear" w:color="auto" w:fill="525252"/>
            <w:vAlign w:val="center"/>
          </w:tcPr>
          <w:p w14:paraId="632DC173" w14:textId="77777777" w:rsidR="00A42693" w:rsidRPr="00462E85" w:rsidRDefault="00A42693" w:rsidP="00E2052E">
            <w:pPr>
              <w:spacing w:after="0" w:line="240" w:lineRule="auto"/>
              <w:jc w:val="center"/>
              <w:rPr>
                <w:rFonts w:ascii="Avenir Next LT Pro Light" w:eastAsia="Times New Roman" w:hAnsi="Avenir Next LT Pro Light" w:cs="Calibri"/>
                <w:b/>
                <w:bCs/>
                <w:color w:val="FFFFFF"/>
                <w:lang w:eastAsia="en-AU"/>
              </w:rPr>
            </w:pPr>
            <w:r w:rsidRPr="00462E85">
              <w:rPr>
                <w:rFonts w:ascii="Avenir Next LT Pro Light" w:eastAsia="Times New Roman" w:hAnsi="Avenir Next LT Pro Light" w:cs="Calibri"/>
                <w:b/>
                <w:bCs/>
                <w:color w:val="FFFFFF"/>
                <w:lang w:eastAsia="en-AU"/>
              </w:rPr>
              <w:t>59 Rosebery Road, Guildford</w:t>
            </w:r>
          </w:p>
        </w:tc>
      </w:tr>
      <w:tr w:rsidR="00A42693" w14:paraId="751035B3" w14:textId="77777777" w:rsidTr="00E2052E">
        <w:trPr>
          <w:trHeight w:val="300"/>
        </w:trPr>
        <w:tc>
          <w:tcPr>
            <w:tcW w:w="1491" w:type="pct"/>
            <w:tcBorders>
              <w:top w:val="single" w:sz="4" w:space="0" w:color="auto"/>
              <w:bottom w:val="single" w:sz="4" w:space="0" w:color="auto"/>
            </w:tcBorders>
            <w:vAlign w:val="center"/>
          </w:tcPr>
          <w:p w14:paraId="1417CC5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007C4A7"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19291598"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9E8F7C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9759E5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047AF9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79D1CC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82E2FD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EEE8A8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045FA3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7FEC41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165970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15F726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5B4E69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BC7680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3B45CC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958E6C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29A7D5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C440D6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BEE537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105F42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C74148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E7A6071" w14:textId="77777777" w:rsidTr="00E2052E">
        <w:trPr>
          <w:trHeight w:val="300"/>
        </w:trPr>
        <w:tc>
          <w:tcPr>
            <w:tcW w:w="1491" w:type="pct"/>
            <w:vMerge w:val="restart"/>
            <w:tcBorders>
              <w:top w:val="single" w:sz="4" w:space="0" w:color="auto"/>
            </w:tcBorders>
            <w:vAlign w:val="center"/>
          </w:tcPr>
          <w:p w14:paraId="79C40A0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0C0A86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2A0A0BF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698C953" w14:textId="77777777" w:rsidTr="00E2052E">
        <w:trPr>
          <w:trHeight w:val="300"/>
        </w:trPr>
        <w:tc>
          <w:tcPr>
            <w:tcW w:w="1491" w:type="pct"/>
            <w:vMerge/>
            <w:tcBorders>
              <w:top w:val="single" w:sz="4" w:space="0" w:color="auto"/>
            </w:tcBorders>
            <w:vAlign w:val="center"/>
          </w:tcPr>
          <w:p w14:paraId="17D2BB1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A60851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33DDFF52"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637886D" w14:textId="77777777" w:rsidTr="00E2052E">
        <w:trPr>
          <w:trHeight w:val="300"/>
        </w:trPr>
        <w:tc>
          <w:tcPr>
            <w:tcW w:w="1491" w:type="pct"/>
            <w:vMerge/>
            <w:tcBorders>
              <w:bottom w:val="single" w:sz="4" w:space="0" w:color="auto"/>
            </w:tcBorders>
            <w:vAlign w:val="center"/>
          </w:tcPr>
          <w:p w14:paraId="0E705B8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0773425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6BC52C0B"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B797CC4"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FBEE2BB" w14:textId="77777777" w:rsidTr="00E2052E">
        <w:trPr>
          <w:trHeight w:val="340"/>
        </w:trPr>
        <w:tc>
          <w:tcPr>
            <w:tcW w:w="5000" w:type="pct"/>
            <w:gridSpan w:val="3"/>
            <w:tcBorders>
              <w:top w:val="single" w:sz="4" w:space="0" w:color="auto"/>
            </w:tcBorders>
            <w:shd w:val="clear" w:color="auto" w:fill="525252"/>
            <w:vAlign w:val="center"/>
          </w:tcPr>
          <w:p w14:paraId="1EB42367" w14:textId="77777777" w:rsidR="00A42693" w:rsidRPr="00BF422E" w:rsidRDefault="00A42693" w:rsidP="00E2052E">
            <w:pPr>
              <w:pStyle w:val="TableHeader"/>
              <w:rPr>
                <w:sz w:val="24"/>
                <w:szCs w:val="24"/>
              </w:rPr>
            </w:pPr>
            <w:r w:rsidRPr="00BF422E">
              <w:rPr>
                <w:sz w:val="24"/>
                <w:szCs w:val="24"/>
              </w:rPr>
              <w:t>HS54 – Late Victorian Cottage</w:t>
            </w:r>
          </w:p>
        </w:tc>
      </w:tr>
      <w:tr w:rsidR="00A42693" w14:paraId="68DB81C5" w14:textId="77777777" w:rsidTr="00E2052E">
        <w:trPr>
          <w:trHeight w:val="340"/>
        </w:trPr>
        <w:tc>
          <w:tcPr>
            <w:tcW w:w="5000" w:type="pct"/>
            <w:gridSpan w:val="3"/>
            <w:tcBorders>
              <w:bottom w:val="single" w:sz="4" w:space="0" w:color="auto"/>
            </w:tcBorders>
            <w:shd w:val="clear" w:color="auto" w:fill="525252"/>
            <w:vAlign w:val="center"/>
          </w:tcPr>
          <w:p w14:paraId="590D289A"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3 Beatrice Street, Lidcombe</w:t>
            </w:r>
          </w:p>
        </w:tc>
      </w:tr>
      <w:tr w:rsidR="00A42693" w14:paraId="66D8B0F7" w14:textId="77777777" w:rsidTr="00E2052E">
        <w:trPr>
          <w:trHeight w:val="300"/>
        </w:trPr>
        <w:tc>
          <w:tcPr>
            <w:tcW w:w="1491" w:type="pct"/>
            <w:tcBorders>
              <w:top w:val="single" w:sz="4" w:space="0" w:color="auto"/>
              <w:bottom w:val="single" w:sz="4" w:space="0" w:color="auto"/>
            </w:tcBorders>
            <w:vAlign w:val="center"/>
          </w:tcPr>
          <w:p w14:paraId="480E5D0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A129B3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2C95F1AB"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209F1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28F6D1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359F19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671DE8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F64EF5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E3F65C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130567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F15E2C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972F64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A5FBB3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759E259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1E0382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5AAF2E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A3510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0D68CB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B3DC5D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1D7A99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9926CF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16A049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AB9A035" w14:textId="77777777" w:rsidTr="00E2052E">
        <w:trPr>
          <w:trHeight w:val="300"/>
        </w:trPr>
        <w:tc>
          <w:tcPr>
            <w:tcW w:w="1491" w:type="pct"/>
            <w:vMerge w:val="restart"/>
            <w:tcBorders>
              <w:top w:val="single" w:sz="4" w:space="0" w:color="auto"/>
            </w:tcBorders>
            <w:vAlign w:val="center"/>
          </w:tcPr>
          <w:p w14:paraId="0BDB34B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3828DD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7287B1B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6B89651" w14:textId="77777777" w:rsidTr="00E2052E">
        <w:trPr>
          <w:trHeight w:val="300"/>
        </w:trPr>
        <w:tc>
          <w:tcPr>
            <w:tcW w:w="1491" w:type="pct"/>
            <w:vMerge/>
            <w:tcBorders>
              <w:top w:val="single" w:sz="4" w:space="0" w:color="auto"/>
              <w:bottom w:val="single" w:sz="4" w:space="0" w:color="auto"/>
            </w:tcBorders>
            <w:vAlign w:val="center"/>
          </w:tcPr>
          <w:p w14:paraId="1E43EC4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ECCC75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Previous heritage study assessment</w:t>
            </w:r>
          </w:p>
        </w:tc>
        <w:tc>
          <w:tcPr>
            <w:tcW w:w="1755" w:type="pct"/>
            <w:tcBorders>
              <w:bottom w:val="single" w:sz="4" w:space="0" w:color="auto"/>
            </w:tcBorders>
            <w:vAlign w:val="center"/>
          </w:tcPr>
          <w:p w14:paraId="010778F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26B5B32"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5F5BC2C" w14:textId="77777777" w:rsidTr="00E2052E">
        <w:trPr>
          <w:trHeight w:val="340"/>
        </w:trPr>
        <w:tc>
          <w:tcPr>
            <w:tcW w:w="5000" w:type="pct"/>
            <w:gridSpan w:val="3"/>
            <w:tcBorders>
              <w:top w:val="single" w:sz="4" w:space="0" w:color="auto"/>
            </w:tcBorders>
            <w:shd w:val="clear" w:color="auto" w:fill="525252"/>
            <w:vAlign w:val="center"/>
          </w:tcPr>
          <w:p w14:paraId="2B96743B" w14:textId="77777777" w:rsidR="00A42693" w:rsidRPr="00BF422E" w:rsidRDefault="00A42693" w:rsidP="00E2052E">
            <w:pPr>
              <w:pStyle w:val="TableHeader"/>
              <w:rPr>
                <w:sz w:val="24"/>
                <w:szCs w:val="24"/>
              </w:rPr>
            </w:pPr>
            <w:r w:rsidRPr="00BF422E">
              <w:rPr>
                <w:sz w:val="24"/>
                <w:szCs w:val="24"/>
              </w:rPr>
              <w:t>HS57 – James Street Federation Bungalows</w:t>
            </w:r>
          </w:p>
        </w:tc>
      </w:tr>
      <w:tr w:rsidR="00A42693" w14:paraId="71631D76" w14:textId="77777777" w:rsidTr="00E2052E">
        <w:trPr>
          <w:trHeight w:val="340"/>
        </w:trPr>
        <w:tc>
          <w:tcPr>
            <w:tcW w:w="5000" w:type="pct"/>
            <w:gridSpan w:val="3"/>
            <w:tcBorders>
              <w:bottom w:val="single" w:sz="4" w:space="0" w:color="auto"/>
            </w:tcBorders>
            <w:shd w:val="clear" w:color="auto" w:fill="525252"/>
            <w:vAlign w:val="center"/>
          </w:tcPr>
          <w:p w14:paraId="7F40BB6C"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2-10 James Street, Lidcombe</w:t>
            </w:r>
          </w:p>
        </w:tc>
      </w:tr>
      <w:tr w:rsidR="00A42693" w14:paraId="04E3F4CF" w14:textId="77777777" w:rsidTr="00E2052E">
        <w:trPr>
          <w:trHeight w:val="300"/>
        </w:trPr>
        <w:tc>
          <w:tcPr>
            <w:tcW w:w="1491" w:type="pct"/>
            <w:tcBorders>
              <w:top w:val="single" w:sz="4" w:space="0" w:color="auto"/>
              <w:bottom w:val="single" w:sz="4" w:space="0" w:color="auto"/>
            </w:tcBorders>
            <w:vAlign w:val="center"/>
          </w:tcPr>
          <w:p w14:paraId="026E223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622820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6</w:t>
            </w:r>
          </w:p>
        </w:tc>
      </w:tr>
      <w:tr w:rsidR="00A42693" w14:paraId="48BE660F"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383369A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768742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D3C98C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824569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B5E1DD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4ABE3D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150E9C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5</w:t>
            </w:r>
          </w:p>
        </w:tc>
      </w:tr>
      <w:tr w:rsidR="00A42693" w14:paraId="49ECE5B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51A077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29E33B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A31F76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074180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0345E6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16DB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BE80E2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C95E46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0CABC4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CA5D3A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0B64C3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1E0CDA2" w14:textId="77777777" w:rsidTr="00E2052E">
        <w:trPr>
          <w:trHeight w:val="300"/>
        </w:trPr>
        <w:tc>
          <w:tcPr>
            <w:tcW w:w="1491" w:type="pct"/>
            <w:vMerge w:val="restart"/>
            <w:tcBorders>
              <w:top w:val="single" w:sz="4" w:space="0" w:color="auto"/>
            </w:tcBorders>
            <w:vAlign w:val="center"/>
          </w:tcPr>
          <w:p w14:paraId="6D68B6E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653ED56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68D9D8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6</w:t>
            </w:r>
          </w:p>
        </w:tc>
      </w:tr>
      <w:tr w:rsidR="00A42693" w14:paraId="3CC507E7" w14:textId="77777777" w:rsidTr="00E2052E">
        <w:trPr>
          <w:trHeight w:val="300"/>
        </w:trPr>
        <w:tc>
          <w:tcPr>
            <w:tcW w:w="1491" w:type="pct"/>
            <w:vMerge/>
            <w:tcBorders>
              <w:top w:val="single" w:sz="4" w:space="0" w:color="auto"/>
            </w:tcBorders>
            <w:vAlign w:val="center"/>
          </w:tcPr>
          <w:p w14:paraId="583DA34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FADDC7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5BF0B7B8"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4DD97E2F" w14:textId="77777777" w:rsidTr="00E2052E">
        <w:trPr>
          <w:trHeight w:val="300"/>
        </w:trPr>
        <w:tc>
          <w:tcPr>
            <w:tcW w:w="1491" w:type="pct"/>
            <w:vMerge/>
            <w:vAlign w:val="center"/>
          </w:tcPr>
          <w:p w14:paraId="6DCCFEA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C51854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0E72314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414438D3" w14:textId="77777777" w:rsidTr="00E2052E">
        <w:trPr>
          <w:trHeight w:val="300"/>
        </w:trPr>
        <w:tc>
          <w:tcPr>
            <w:tcW w:w="1491" w:type="pct"/>
            <w:vMerge/>
            <w:tcBorders>
              <w:top w:val="single" w:sz="4" w:space="0" w:color="auto"/>
              <w:bottom w:val="single" w:sz="4" w:space="0" w:color="auto"/>
            </w:tcBorders>
            <w:vAlign w:val="center"/>
          </w:tcPr>
          <w:p w14:paraId="2BCAA18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7A454D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1657CC45"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144D49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7EC05DD" w14:textId="77777777" w:rsidTr="00E2052E">
        <w:trPr>
          <w:trHeight w:val="340"/>
        </w:trPr>
        <w:tc>
          <w:tcPr>
            <w:tcW w:w="5000" w:type="pct"/>
            <w:gridSpan w:val="3"/>
            <w:tcBorders>
              <w:top w:val="single" w:sz="4" w:space="0" w:color="auto"/>
            </w:tcBorders>
            <w:shd w:val="clear" w:color="auto" w:fill="525252"/>
            <w:vAlign w:val="center"/>
          </w:tcPr>
          <w:p w14:paraId="789D5C54" w14:textId="77777777" w:rsidR="00A42693" w:rsidRPr="00BF422E" w:rsidRDefault="00A42693" w:rsidP="00E2052E">
            <w:pPr>
              <w:pStyle w:val="TableHeader"/>
              <w:rPr>
                <w:sz w:val="24"/>
                <w:szCs w:val="24"/>
              </w:rPr>
            </w:pPr>
            <w:r w:rsidRPr="00BF422E">
              <w:rPr>
                <w:sz w:val="24"/>
                <w:szCs w:val="24"/>
              </w:rPr>
              <w:t>HS58 – Brown's Buildings - historic main street façade</w:t>
            </w:r>
          </w:p>
        </w:tc>
      </w:tr>
      <w:tr w:rsidR="00A42693" w14:paraId="42FCC69F" w14:textId="77777777" w:rsidTr="00E2052E">
        <w:trPr>
          <w:trHeight w:val="340"/>
        </w:trPr>
        <w:tc>
          <w:tcPr>
            <w:tcW w:w="5000" w:type="pct"/>
            <w:gridSpan w:val="3"/>
            <w:tcBorders>
              <w:bottom w:val="single" w:sz="4" w:space="0" w:color="auto"/>
            </w:tcBorders>
            <w:shd w:val="clear" w:color="auto" w:fill="525252"/>
            <w:vAlign w:val="center"/>
          </w:tcPr>
          <w:p w14:paraId="44A9D929"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4-10 John Street, Lidcombe</w:t>
            </w:r>
          </w:p>
        </w:tc>
      </w:tr>
      <w:tr w:rsidR="00A42693" w14:paraId="3D516AF0" w14:textId="77777777" w:rsidTr="00E2052E">
        <w:trPr>
          <w:trHeight w:val="300"/>
        </w:trPr>
        <w:tc>
          <w:tcPr>
            <w:tcW w:w="1491" w:type="pct"/>
            <w:tcBorders>
              <w:top w:val="single" w:sz="4" w:space="0" w:color="auto"/>
              <w:bottom w:val="single" w:sz="4" w:space="0" w:color="auto"/>
            </w:tcBorders>
            <w:vAlign w:val="center"/>
          </w:tcPr>
          <w:p w14:paraId="765C9B9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9CA349E"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1591E8E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780555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157213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6A1BB0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2E2598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9A066B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99260C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F97F01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D8E592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09077B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14D76C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3D1AAB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8C42AE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8FE71D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4618AE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D19FB2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61B7CD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8AFD5A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CA48F2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013E3E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47C874E" w14:textId="77777777" w:rsidTr="00E2052E">
        <w:trPr>
          <w:trHeight w:val="300"/>
        </w:trPr>
        <w:tc>
          <w:tcPr>
            <w:tcW w:w="1491" w:type="pct"/>
            <w:vMerge w:val="restart"/>
            <w:tcBorders>
              <w:top w:val="single" w:sz="4" w:space="0" w:color="auto"/>
            </w:tcBorders>
            <w:vAlign w:val="center"/>
          </w:tcPr>
          <w:p w14:paraId="379064F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97D8B8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205F564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4B52C88A" w14:textId="77777777" w:rsidTr="00E2052E">
        <w:trPr>
          <w:trHeight w:val="300"/>
        </w:trPr>
        <w:tc>
          <w:tcPr>
            <w:tcW w:w="1491" w:type="pct"/>
            <w:vMerge/>
            <w:tcBorders>
              <w:top w:val="single" w:sz="4" w:space="0" w:color="auto"/>
            </w:tcBorders>
            <w:vAlign w:val="center"/>
          </w:tcPr>
          <w:p w14:paraId="385F7BB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2195CF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62114361"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37EA33F" w14:textId="77777777" w:rsidTr="00E2052E">
        <w:trPr>
          <w:trHeight w:val="300"/>
        </w:trPr>
        <w:tc>
          <w:tcPr>
            <w:tcW w:w="1491" w:type="pct"/>
            <w:vMerge/>
            <w:vAlign w:val="center"/>
          </w:tcPr>
          <w:p w14:paraId="41E429F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92B3F7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3B2EF520"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515A9BA" w14:textId="77777777" w:rsidTr="00E2052E">
        <w:trPr>
          <w:trHeight w:val="300"/>
        </w:trPr>
        <w:tc>
          <w:tcPr>
            <w:tcW w:w="1491" w:type="pct"/>
            <w:vMerge/>
            <w:tcBorders>
              <w:top w:val="single" w:sz="4" w:space="0" w:color="auto"/>
              <w:bottom w:val="single" w:sz="4" w:space="0" w:color="auto"/>
            </w:tcBorders>
            <w:vAlign w:val="center"/>
          </w:tcPr>
          <w:p w14:paraId="7C495A7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520520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63F6FB5A"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B1D0BF9"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4D23136" w14:textId="77777777" w:rsidTr="00E2052E">
        <w:trPr>
          <w:trHeight w:val="340"/>
        </w:trPr>
        <w:tc>
          <w:tcPr>
            <w:tcW w:w="5000" w:type="pct"/>
            <w:gridSpan w:val="3"/>
            <w:tcBorders>
              <w:top w:val="single" w:sz="4" w:space="0" w:color="auto"/>
            </w:tcBorders>
            <w:shd w:val="clear" w:color="auto" w:fill="525252"/>
            <w:vAlign w:val="center"/>
          </w:tcPr>
          <w:p w14:paraId="246153A2" w14:textId="77777777" w:rsidR="00A42693" w:rsidRPr="00BF422E" w:rsidRDefault="00A42693" w:rsidP="00E2052E">
            <w:pPr>
              <w:pStyle w:val="TableHeader"/>
              <w:rPr>
                <w:sz w:val="24"/>
                <w:szCs w:val="24"/>
              </w:rPr>
            </w:pPr>
            <w:r w:rsidRPr="00BF422E">
              <w:rPr>
                <w:sz w:val="24"/>
                <w:szCs w:val="24"/>
              </w:rPr>
              <w:t>HS59 – Lidcombe’s Former Masonic Temple</w:t>
            </w:r>
          </w:p>
        </w:tc>
      </w:tr>
      <w:tr w:rsidR="00A42693" w14:paraId="55676CA6" w14:textId="77777777" w:rsidTr="00E2052E">
        <w:trPr>
          <w:trHeight w:val="340"/>
        </w:trPr>
        <w:tc>
          <w:tcPr>
            <w:tcW w:w="5000" w:type="pct"/>
            <w:gridSpan w:val="3"/>
            <w:tcBorders>
              <w:bottom w:val="single" w:sz="4" w:space="0" w:color="auto"/>
            </w:tcBorders>
            <w:shd w:val="clear" w:color="auto" w:fill="525252"/>
            <w:vAlign w:val="center"/>
          </w:tcPr>
          <w:p w14:paraId="4EB6C9C5"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72-74 Joseph Street, Lidcombe</w:t>
            </w:r>
          </w:p>
        </w:tc>
      </w:tr>
      <w:tr w:rsidR="00A42693" w14:paraId="5425E802" w14:textId="77777777" w:rsidTr="00E2052E">
        <w:trPr>
          <w:trHeight w:val="300"/>
        </w:trPr>
        <w:tc>
          <w:tcPr>
            <w:tcW w:w="1491" w:type="pct"/>
            <w:tcBorders>
              <w:top w:val="single" w:sz="4" w:space="0" w:color="auto"/>
              <w:bottom w:val="single" w:sz="4" w:space="0" w:color="auto"/>
            </w:tcBorders>
            <w:vAlign w:val="center"/>
          </w:tcPr>
          <w:p w14:paraId="7BBFED3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CFCAA8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66C4A6D8"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D428A1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CB772E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74BF379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0C7355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141AA9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F3997C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F8086F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B86593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556CCA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DF638B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9EBF0E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7F97BD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C185CE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DB0FB4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9A4F28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E6496B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9119E0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3E977F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EAB583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08D0755" w14:textId="77777777" w:rsidTr="00E2052E">
        <w:trPr>
          <w:trHeight w:val="300"/>
        </w:trPr>
        <w:tc>
          <w:tcPr>
            <w:tcW w:w="1491" w:type="pct"/>
            <w:vMerge w:val="restart"/>
            <w:tcBorders>
              <w:top w:val="single" w:sz="4" w:space="0" w:color="auto"/>
            </w:tcBorders>
            <w:vAlign w:val="center"/>
          </w:tcPr>
          <w:p w14:paraId="13F5D42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58D98DF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2D2787A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383AB96" w14:textId="77777777" w:rsidTr="00E2052E">
        <w:trPr>
          <w:trHeight w:val="300"/>
        </w:trPr>
        <w:tc>
          <w:tcPr>
            <w:tcW w:w="1491" w:type="pct"/>
            <w:vMerge/>
            <w:tcBorders>
              <w:top w:val="single" w:sz="4" w:space="0" w:color="auto"/>
            </w:tcBorders>
            <w:vAlign w:val="center"/>
          </w:tcPr>
          <w:p w14:paraId="1D5F420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A7449C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0A3F253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189DB5B" w14:textId="77777777" w:rsidTr="00E2052E">
        <w:trPr>
          <w:trHeight w:val="300"/>
        </w:trPr>
        <w:tc>
          <w:tcPr>
            <w:tcW w:w="1491" w:type="pct"/>
            <w:vMerge/>
            <w:vAlign w:val="center"/>
          </w:tcPr>
          <w:p w14:paraId="5D5A75F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726BF10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320A55C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69782AF" w14:textId="77777777" w:rsidTr="00E2052E">
        <w:trPr>
          <w:trHeight w:val="300"/>
        </w:trPr>
        <w:tc>
          <w:tcPr>
            <w:tcW w:w="1491" w:type="pct"/>
            <w:vMerge/>
            <w:tcBorders>
              <w:top w:val="single" w:sz="4" w:space="0" w:color="auto"/>
              <w:bottom w:val="single" w:sz="4" w:space="0" w:color="auto"/>
            </w:tcBorders>
            <w:vAlign w:val="center"/>
          </w:tcPr>
          <w:p w14:paraId="30B11C0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58C4C6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425CA0F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2D7D6FCF"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BB932A9" w14:textId="77777777" w:rsidTr="00E2052E">
        <w:trPr>
          <w:trHeight w:val="340"/>
        </w:trPr>
        <w:tc>
          <w:tcPr>
            <w:tcW w:w="5000" w:type="pct"/>
            <w:gridSpan w:val="3"/>
            <w:tcBorders>
              <w:top w:val="single" w:sz="4" w:space="0" w:color="auto"/>
            </w:tcBorders>
            <w:shd w:val="clear" w:color="auto" w:fill="525252"/>
            <w:vAlign w:val="center"/>
          </w:tcPr>
          <w:p w14:paraId="403711F8" w14:textId="77777777" w:rsidR="00A42693" w:rsidRPr="00BF422E" w:rsidRDefault="00A42693" w:rsidP="00E2052E">
            <w:pPr>
              <w:pStyle w:val="TableHeader"/>
              <w:rPr>
                <w:sz w:val="24"/>
                <w:szCs w:val="24"/>
              </w:rPr>
            </w:pPr>
            <w:r w:rsidRPr="00BF422E">
              <w:rPr>
                <w:sz w:val="24"/>
                <w:szCs w:val="24"/>
              </w:rPr>
              <w:t>HS60 – Clara Villa – Victorian Cottage</w:t>
            </w:r>
          </w:p>
        </w:tc>
      </w:tr>
      <w:tr w:rsidR="00A42693" w14:paraId="6900EF02" w14:textId="77777777" w:rsidTr="00E2052E">
        <w:trPr>
          <w:trHeight w:val="340"/>
        </w:trPr>
        <w:tc>
          <w:tcPr>
            <w:tcW w:w="5000" w:type="pct"/>
            <w:gridSpan w:val="3"/>
            <w:tcBorders>
              <w:bottom w:val="single" w:sz="4" w:space="0" w:color="auto"/>
            </w:tcBorders>
            <w:shd w:val="clear" w:color="auto" w:fill="525252"/>
            <w:vAlign w:val="center"/>
          </w:tcPr>
          <w:p w14:paraId="2AD92F86"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84 Joseph Street, Lidcombe</w:t>
            </w:r>
          </w:p>
        </w:tc>
      </w:tr>
      <w:tr w:rsidR="00A42693" w14:paraId="7A5FC91C" w14:textId="77777777" w:rsidTr="00E2052E">
        <w:trPr>
          <w:trHeight w:val="300"/>
        </w:trPr>
        <w:tc>
          <w:tcPr>
            <w:tcW w:w="1491" w:type="pct"/>
            <w:tcBorders>
              <w:top w:val="single" w:sz="4" w:space="0" w:color="auto"/>
              <w:bottom w:val="single" w:sz="4" w:space="0" w:color="auto"/>
            </w:tcBorders>
            <w:vAlign w:val="center"/>
          </w:tcPr>
          <w:p w14:paraId="63DE1CE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B08C44E"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69DD804F"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7B3432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43237B3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33BD81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25A451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190390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4E7C13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9EB48F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31055F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C18EFF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3BA15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74D38E8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C5F70E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4BDEAA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4E0A68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961149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F4F5B0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47BCA9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C17562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64FD29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05E2039" w14:textId="77777777" w:rsidTr="00E2052E">
        <w:trPr>
          <w:trHeight w:val="300"/>
        </w:trPr>
        <w:tc>
          <w:tcPr>
            <w:tcW w:w="1491" w:type="pct"/>
            <w:vMerge w:val="restart"/>
            <w:tcBorders>
              <w:top w:val="single" w:sz="4" w:space="0" w:color="auto"/>
            </w:tcBorders>
            <w:vAlign w:val="center"/>
          </w:tcPr>
          <w:p w14:paraId="4262EEE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6874274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B1499D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C5D56D0" w14:textId="77777777" w:rsidTr="00E2052E">
        <w:trPr>
          <w:trHeight w:val="300"/>
        </w:trPr>
        <w:tc>
          <w:tcPr>
            <w:tcW w:w="1491" w:type="pct"/>
            <w:vMerge/>
            <w:tcBorders>
              <w:top w:val="single" w:sz="4" w:space="0" w:color="auto"/>
            </w:tcBorders>
            <w:vAlign w:val="center"/>
          </w:tcPr>
          <w:p w14:paraId="66070C1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3768937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Previous heritage study assessment</w:t>
            </w:r>
          </w:p>
        </w:tc>
        <w:tc>
          <w:tcPr>
            <w:tcW w:w="1755" w:type="pct"/>
            <w:tcBorders>
              <w:bottom w:val="single" w:sz="4" w:space="0" w:color="auto"/>
            </w:tcBorders>
            <w:vAlign w:val="center"/>
          </w:tcPr>
          <w:p w14:paraId="41EE41C1"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3D85143" w14:textId="77777777" w:rsidR="00A42693" w:rsidRDefault="00A42693" w:rsidP="00A42693">
      <w:pPr>
        <w:rPr>
          <w:rFonts w:ascii="Avenir Next LT Pro Light" w:hAnsi="Avenir Next LT Pro Light" w:cs="Arial"/>
          <w:sz w:val="24"/>
          <w:szCs w:val="24"/>
        </w:rPr>
      </w:pPr>
    </w:p>
    <w:p w14:paraId="4A3125A6"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2200984" w14:textId="77777777" w:rsidTr="00E2052E">
        <w:trPr>
          <w:trHeight w:val="340"/>
        </w:trPr>
        <w:tc>
          <w:tcPr>
            <w:tcW w:w="5000" w:type="pct"/>
            <w:gridSpan w:val="3"/>
            <w:tcBorders>
              <w:top w:val="single" w:sz="4" w:space="0" w:color="auto"/>
            </w:tcBorders>
            <w:shd w:val="clear" w:color="auto" w:fill="525252"/>
            <w:vAlign w:val="center"/>
          </w:tcPr>
          <w:p w14:paraId="2CB2602B" w14:textId="77777777" w:rsidR="00A42693" w:rsidRPr="00BF422E" w:rsidRDefault="00A42693" w:rsidP="00E2052E">
            <w:pPr>
              <w:pStyle w:val="TableHeader"/>
              <w:rPr>
                <w:sz w:val="24"/>
                <w:szCs w:val="24"/>
              </w:rPr>
            </w:pPr>
            <w:r w:rsidRPr="00BF422E">
              <w:rPr>
                <w:sz w:val="24"/>
                <w:szCs w:val="24"/>
              </w:rPr>
              <w:lastRenderedPageBreak/>
              <w:t>HS64 – Federation Cottage</w:t>
            </w:r>
          </w:p>
        </w:tc>
      </w:tr>
      <w:tr w:rsidR="00A42693" w14:paraId="299D6A0E" w14:textId="77777777" w:rsidTr="00E2052E">
        <w:trPr>
          <w:trHeight w:val="340"/>
        </w:trPr>
        <w:tc>
          <w:tcPr>
            <w:tcW w:w="5000" w:type="pct"/>
            <w:gridSpan w:val="3"/>
            <w:tcBorders>
              <w:bottom w:val="single" w:sz="4" w:space="0" w:color="auto"/>
            </w:tcBorders>
            <w:shd w:val="clear" w:color="auto" w:fill="525252"/>
            <w:vAlign w:val="center"/>
          </w:tcPr>
          <w:p w14:paraId="3219FA20" w14:textId="77777777" w:rsidR="00A42693" w:rsidRPr="00BF422E" w:rsidRDefault="00A42693" w:rsidP="00E2052E">
            <w:pPr>
              <w:spacing w:after="0" w:line="240" w:lineRule="auto"/>
              <w:jc w:val="center"/>
              <w:rPr>
                <w:rFonts w:ascii="Avenir Next LT Pro Light" w:eastAsia="Times New Roman" w:hAnsi="Avenir Next LT Pro Light" w:cs="Calibri"/>
                <w:b/>
                <w:bCs/>
                <w:color w:val="FFFFFF"/>
                <w:lang w:eastAsia="en-AU"/>
              </w:rPr>
            </w:pPr>
            <w:r w:rsidRPr="00BF422E">
              <w:rPr>
                <w:rFonts w:ascii="Avenir Next LT Pro Light" w:eastAsia="Times New Roman" w:hAnsi="Avenir Next LT Pro Light" w:cs="Calibri"/>
                <w:b/>
                <w:bCs/>
                <w:color w:val="FFFFFF"/>
                <w:lang w:eastAsia="en-AU"/>
              </w:rPr>
              <w:t>50 Kerrs Road, Lidcombe</w:t>
            </w:r>
          </w:p>
        </w:tc>
      </w:tr>
      <w:tr w:rsidR="00A42693" w14:paraId="684E74A1" w14:textId="77777777" w:rsidTr="00E2052E">
        <w:trPr>
          <w:trHeight w:val="300"/>
        </w:trPr>
        <w:tc>
          <w:tcPr>
            <w:tcW w:w="1491" w:type="pct"/>
            <w:tcBorders>
              <w:top w:val="single" w:sz="4" w:space="0" w:color="auto"/>
              <w:bottom w:val="single" w:sz="4" w:space="0" w:color="auto"/>
            </w:tcBorders>
            <w:vAlign w:val="center"/>
          </w:tcPr>
          <w:p w14:paraId="16FA590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1D3729E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3</w:t>
            </w:r>
          </w:p>
        </w:tc>
      </w:tr>
      <w:tr w:rsidR="00A42693" w14:paraId="2A42C9EF"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4DD20C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24029E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295073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5E5DD3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F49A07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69D6FB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0D27BD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2ADF4A8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E6384D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AEBB12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EF868F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26A0F9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33B20D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E67C55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E0AE11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54070E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9E3E9D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78ED7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DFB1AD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1B709B0" w14:textId="77777777" w:rsidTr="00E2052E">
        <w:trPr>
          <w:trHeight w:val="300"/>
        </w:trPr>
        <w:tc>
          <w:tcPr>
            <w:tcW w:w="1491" w:type="pct"/>
            <w:tcBorders>
              <w:top w:val="single" w:sz="4" w:space="0" w:color="auto"/>
              <w:bottom w:val="single" w:sz="4" w:space="0" w:color="auto"/>
            </w:tcBorders>
            <w:vAlign w:val="center"/>
          </w:tcPr>
          <w:p w14:paraId="0437675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5C845B4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5CADC6F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35FB6680"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D3EFD8B" w14:textId="77777777" w:rsidTr="00E2052E">
        <w:trPr>
          <w:trHeight w:val="340"/>
        </w:trPr>
        <w:tc>
          <w:tcPr>
            <w:tcW w:w="5000" w:type="pct"/>
            <w:gridSpan w:val="3"/>
            <w:tcBorders>
              <w:top w:val="single" w:sz="4" w:space="0" w:color="auto"/>
            </w:tcBorders>
            <w:shd w:val="clear" w:color="auto" w:fill="525252"/>
            <w:vAlign w:val="center"/>
          </w:tcPr>
          <w:p w14:paraId="089813DF" w14:textId="77777777" w:rsidR="00A42693" w:rsidRPr="00AA075F" w:rsidRDefault="00A42693" w:rsidP="00E2052E">
            <w:pPr>
              <w:pStyle w:val="TableHeader"/>
              <w:rPr>
                <w:sz w:val="24"/>
                <w:szCs w:val="24"/>
              </w:rPr>
            </w:pPr>
            <w:r w:rsidRPr="00AA075F">
              <w:rPr>
                <w:sz w:val="24"/>
                <w:szCs w:val="24"/>
              </w:rPr>
              <w:t>HS66 – Lidcombe Anglican Church and St Stephen’s Church Hall</w:t>
            </w:r>
          </w:p>
        </w:tc>
      </w:tr>
      <w:tr w:rsidR="00A42693" w14:paraId="63784C9B" w14:textId="77777777" w:rsidTr="00E2052E">
        <w:trPr>
          <w:trHeight w:val="340"/>
        </w:trPr>
        <w:tc>
          <w:tcPr>
            <w:tcW w:w="5000" w:type="pct"/>
            <w:gridSpan w:val="3"/>
            <w:tcBorders>
              <w:bottom w:val="single" w:sz="4" w:space="0" w:color="auto"/>
            </w:tcBorders>
            <w:shd w:val="clear" w:color="auto" w:fill="525252"/>
            <w:vAlign w:val="center"/>
          </w:tcPr>
          <w:p w14:paraId="0491ABCB" w14:textId="77777777" w:rsidR="00A42693" w:rsidRPr="00AA075F" w:rsidRDefault="00A42693" w:rsidP="00E2052E">
            <w:pPr>
              <w:spacing w:after="0" w:line="240" w:lineRule="auto"/>
              <w:jc w:val="center"/>
              <w:rPr>
                <w:rFonts w:ascii="Avenir Next LT Pro Light" w:eastAsia="Times New Roman" w:hAnsi="Avenir Next LT Pro Light" w:cs="Calibri"/>
                <w:b/>
                <w:bCs/>
                <w:color w:val="FFFFFF"/>
                <w:lang w:eastAsia="en-AU"/>
              </w:rPr>
            </w:pPr>
            <w:r w:rsidRPr="00AA075F">
              <w:rPr>
                <w:rFonts w:ascii="Avenir Next LT Pro Light" w:eastAsia="Times New Roman" w:hAnsi="Avenir Next LT Pro Light" w:cs="Calibri"/>
                <w:b/>
                <w:bCs/>
                <w:color w:val="FFFFFF"/>
                <w:lang w:eastAsia="en-AU"/>
              </w:rPr>
              <w:t>Cnr Mark Street and Taylor Street, Lidcombe</w:t>
            </w:r>
          </w:p>
        </w:tc>
      </w:tr>
      <w:tr w:rsidR="00A42693" w14:paraId="265A21A5" w14:textId="77777777" w:rsidTr="00E2052E">
        <w:trPr>
          <w:trHeight w:val="300"/>
        </w:trPr>
        <w:tc>
          <w:tcPr>
            <w:tcW w:w="1491" w:type="pct"/>
            <w:tcBorders>
              <w:top w:val="single" w:sz="4" w:space="0" w:color="auto"/>
              <w:bottom w:val="single" w:sz="4" w:space="0" w:color="auto"/>
            </w:tcBorders>
            <w:vAlign w:val="center"/>
          </w:tcPr>
          <w:p w14:paraId="191FC98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383E7A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3</w:t>
            </w:r>
          </w:p>
        </w:tc>
      </w:tr>
      <w:tr w:rsidR="00A42693" w14:paraId="27485010"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6AC9911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1CF99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44C899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7931FF5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C342B3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86B8A3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0A15B2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66C00E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E1CA9D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CAD11E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694682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DEB340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86C416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C15632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B88E5F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A0C4A0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338080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79998F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A8EF9A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5ECB45F" w14:textId="77777777" w:rsidTr="00E2052E">
        <w:trPr>
          <w:trHeight w:val="300"/>
        </w:trPr>
        <w:tc>
          <w:tcPr>
            <w:tcW w:w="1491" w:type="pct"/>
            <w:vMerge w:val="restart"/>
            <w:tcBorders>
              <w:top w:val="single" w:sz="4" w:space="0" w:color="auto"/>
            </w:tcBorders>
            <w:vAlign w:val="center"/>
          </w:tcPr>
          <w:p w14:paraId="148161B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28D60A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4C2881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7EE54E00" w14:textId="77777777" w:rsidTr="00E2052E">
        <w:trPr>
          <w:trHeight w:val="300"/>
        </w:trPr>
        <w:tc>
          <w:tcPr>
            <w:tcW w:w="1491" w:type="pct"/>
            <w:vMerge/>
            <w:tcBorders>
              <w:bottom w:val="single" w:sz="4" w:space="0" w:color="auto"/>
            </w:tcBorders>
            <w:vAlign w:val="center"/>
          </w:tcPr>
          <w:p w14:paraId="14D099A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1A42A6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31FAD5B5"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3DEE609E"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0A7DE3F" w14:textId="77777777" w:rsidTr="00E2052E">
        <w:trPr>
          <w:trHeight w:val="340"/>
        </w:trPr>
        <w:tc>
          <w:tcPr>
            <w:tcW w:w="5000" w:type="pct"/>
            <w:gridSpan w:val="3"/>
            <w:tcBorders>
              <w:top w:val="single" w:sz="4" w:space="0" w:color="auto"/>
            </w:tcBorders>
            <w:shd w:val="clear" w:color="auto" w:fill="525252"/>
            <w:vAlign w:val="center"/>
          </w:tcPr>
          <w:p w14:paraId="7CFD68BC" w14:textId="77777777" w:rsidR="00A42693" w:rsidRPr="00AA075F" w:rsidRDefault="00A42693" w:rsidP="00E2052E">
            <w:pPr>
              <w:pStyle w:val="TableHeader"/>
              <w:rPr>
                <w:sz w:val="24"/>
                <w:szCs w:val="24"/>
              </w:rPr>
            </w:pPr>
            <w:r w:rsidRPr="00AA075F">
              <w:rPr>
                <w:sz w:val="24"/>
                <w:szCs w:val="24"/>
              </w:rPr>
              <w:t>HS67 – St Andrew’s Ukrainian War Memorial Church</w:t>
            </w:r>
          </w:p>
        </w:tc>
      </w:tr>
      <w:tr w:rsidR="00A42693" w14:paraId="750AEB96" w14:textId="77777777" w:rsidTr="00E2052E">
        <w:trPr>
          <w:trHeight w:val="340"/>
        </w:trPr>
        <w:tc>
          <w:tcPr>
            <w:tcW w:w="5000" w:type="pct"/>
            <w:gridSpan w:val="3"/>
            <w:tcBorders>
              <w:bottom w:val="single" w:sz="4" w:space="0" w:color="auto"/>
            </w:tcBorders>
            <w:shd w:val="clear" w:color="auto" w:fill="525252"/>
            <w:vAlign w:val="center"/>
          </w:tcPr>
          <w:p w14:paraId="6305EABB" w14:textId="77777777" w:rsidR="00A42693" w:rsidRPr="00AA075F" w:rsidRDefault="00A42693" w:rsidP="00E2052E">
            <w:pPr>
              <w:spacing w:after="0" w:line="240" w:lineRule="auto"/>
              <w:jc w:val="center"/>
              <w:rPr>
                <w:rFonts w:ascii="Avenir Next LT Pro Light" w:eastAsia="Times New Roman" w:hAnsi="Avenir Next LT Pro Light" w:cs="Calibri"/>
                <w:b/>
                <w:bCs/>
                <w:color w:val="FFFFFF"/>
                <w:lang w:eastAsia="en-AU"/>
              </w:rPr>
            </w:pPr>
            <w:r w:rsidRPr="00AA075F">
              <w:rPr>
                <w:rFonts w:ascii="Avenir Next LT Pro Light" w:eastAsia="Times New Roman" w:hAnsi="Avenir Next LT Pro Light" w:cs="Calibri"/>
                <w:b/>
                <w:bCs/>
                <w:color w:val="FFFFFF"/>
                <w:lang w:eastAsia="en-AU"/>
              </w:rPr>
              <w:t>27-29 Mary Street, Lidcombe</w:t>
            </w:r>
          </w:p>
        </w:tc>
      </w:tr>
      <w:tr w:rsidR="00A42693" w14:paraId="2E083EE7" w14:textId="77777777" w:rsidTr="00E2052E">
        <w:trPr>
          <w:trHeight w:val="300"/>
        </w:trPr>
        <w:tc>
          <w:tcPr>
            <w:tcW w:w="1491" w:type="pct"/>
            <w:tcBorders>
              <w:top w:val="single" w:sz="4" w:space="0" w:color="auto"/>
              <w:bottom w:val="single" w:sz="4" w:space="0" w:color="auto"/>
            </w:tcBorders>
            <w:vAlign w:val="center"/>
          </w:tcPr>
          <w:p w14:paraId="3EFCC9A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2D12F17"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585D88EA"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D61EA9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071054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AE3987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09D419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75A635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1A2F3F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375933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37BF0B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BEAA51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3CC054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4F4195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18F628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4CDC64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53DC96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7E641BE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6B5DF6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4C4C25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B5F8A6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3B4C3C6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752BF2B" w14:textId="77777777" w:rsidTr="00E2052E">
        <w:trPr>
          <w:trHeight w:val="300"/>
        </w:trPr>
        <w:tc>
          <w:tcPr>
            <w:tcW w:w="1491" w:type="pct"/>
            <w:tcBorders>
              <w:top w:val="single" w:sz="4" w:space="0" w:color="auto"/>
              <w:bottom w:val="single" w:sz="4" w:space="0" w:color="auto"/>
            </w:tcBorders>
            <w:vAlign w:val="center"/>
          </w:tcPr>
          <w:p w14:paraId="3A4793A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66F7906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426AD3F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C7C8194"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1CEE103" w14:textId="77777777" w:rsidTr="00E2052E">
        <w:trPr>
          <w:trHeight w:val="340"/>
        </w:trPr>
        <w:tc>
          <w:tcPr>
            <w:tcW w:w="5000" w:type="pct"/>
            <w:gridSpan w:val="3"/>
            <w:tcBorders>
              <w:top w:val="single" w:sz="4" w:space="0" w:color="auto"/>
            </w:tcBorders>
            <w:shd w:val="clear" w:color="auto" w:fill="525252"/>
            <w:vAlign w:val="center"/>
          </w:tcPr>
          <w:p w14:paraId="2F83E402" w14:textId="77777777" w:rsidR="00A42693" w:rsidRPr="00AA075F" w:rsidRDefault="00A42693" w:rsidP="00E2052E">
            <w:pPr>
              <w:pStyle w:val="TableHeader"/>
              <w:rPr>
                <w:sz w:val="24"/>
                <w:szCs w:val="24"/>
              </w:rPr>
            </w:pPr>
            <w:r w:rsidRPr="00AA075F">
              <w:rPr>
                <w:sz w:val="24"/>
                <w:szCs w:val="24"/>
              </w:rPr>
              <w:t>HS69 – Victorian Cottage</w:t>
            </w:r>
          </w:p>
        </w:tc>
      </w:tr>
      <w:tr w:rsidR="00A42693" w14:paraId="63B84914" w14:textId="77777777" w:rsidTr="00E2052E">
        <w:trPr>
          <w:trHeight w:val="340"/>
        </w:trPr>
        <w:tc>
          <w:tcPr>
            <w:tcW w:w="5000" w:type="pct"/>
            <w:gridSpan w:val="3"/>
            <w:tcBorders>
              <w:bottom w:val="single" w:sz="4" w:space="0" w:color="auto"/>
            </w:tcBorders>
            <w:shd w:val="clear" w:color="auto" w:fill="525252"/>
            <w:vAlign w:val="center"/>
          </w:tcPr>
          <w:p w14:paraId="289B2A73" w14:textId="77777777" w:rsidR="00A42693" w:rsidRPr="00AA075F" w:rsidRDefault="00A42693" w:rsidP="00E2052E">
            <w:pPr>
              <w:spacing w:after="0" w:line="240" w:lineRule="auto"/>
              <w:jc w:val="center"/>
              <w:rPr>
                <w:rFonts w:ascii="Avenir Next LT Pro Light" w:eastAsia="Times New Roman" w:hAnsi="Avenir Next LT Pro Light" w:cs="Calibri"/>
                <w:b/>
                <w:bCs/>
                <w:color w:val="FFFFFF"/>
                <w:lang w:eastAsia="en-AU"/>
              </w:rPr>
            </w:pPr>
            <w:r w:rsidRPr="00AA075F">
              <w:rPr>
                <w:rFonts w:ascii="Avenir Next LT Pro Light" w:eastAsia="Times New Roman" w:hAnsi="Avenir Next LT Pro Light" w:cs="Calibri"/>
                <w:b/>
                <w:bCs/>
                <w:color w:val="FFFFFF"/>
                <w:lang w:eastAsia="en-AU"/>
              </w:rPr>
              <w:t>33 Nottinghill Road, corner of The Boulevarde, Lidcombe</w:t>
            </w:r>
          </w:p>
        </w:tc>
      </w:tr>
      <w:tr w:rsidR="00A42693" w14:paraId="6C9F9A59" w14:textId="77777777" w:rsidTr="00E2052E">
        <w:trPr>
          <w:trHeight w:val="300"/>
        </w:trPr>
        <w:tc>
          <w:tcPr>
            <w:tcW w:w="1491" w:type="pct"/>
            <w:tcBorders>
              <w:top w:val="single" w:sz="4" w:space="0" w:color="auto"/>
              <w:bottom w:val="single" w:sz="4" w:space="0" w:color="auto"/>
            </w:tcBorders>
            <w:vAlign w:val="center"/>
          </w:tcPr>
          <w:p w14:paraId="2FD8732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1DC6BF24"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4</w:t>
            </w:r>
          </w:p>
        </w:tc>
      </w:tr>
      <w:tr w:rsidR="00A42693" w14:paraId="147E7E2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1F1331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D42668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763389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0D2EF7C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3BB5A3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580CFF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9B7045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4820EA6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DE4ED5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2718D6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94A72B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F2AEA7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1CDED5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4167CE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DC30F3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272C87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C7200B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C9267B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77A28FC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1515B15" w14:textId="77777777" w:rsidTr="00E2052E">
        <w:trPr>
          <w:trHeight w:val="300"/>
        </w:trPr>
        <w:tc>
          <w:tcPr>
            <w:tcW w:w="1491" w:type="pct"/>
            <w:vMerge w:val="restart"/>
            <w:tcBorders>
              <w:top w:val="single" w:sz="4" w:space="0" w:color="auto"/>
            </w:tcBorders>
            <w:vAlign w:val="center"/>
          </w:tcPr>
          <w:p w14:paraId="788265B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D84CC1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2A96413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33633BF2" w14:textId="77777777" w:rsidTr="00E2052E">
        <w:trPr>
          <w:trHeight w:val="300"/>
        </w:trPr>
        <w:tc>
          <w:tcPr>
            <w:tcW w:w="1491" w:type="pct"/>
            <w:vMerge/>
            <w:tcBorders>
              <w:top w:val="single" w:sz="4" w:space="0" w:color="auto"/>
            </w:tcBorders>
            <w:vAlign w:val="center"/>
          </w:tcPr>
          <w:p w14:paraId="09202EF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2B76B2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419605A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29B9957" w14:textId="77777777" w:rsidTr="00E2052E">
        <w:trPr>
          <w:trHeight w:val="300"/>
        </w:trPr>
        <w:tc>
          <w:tcPr>
            <w:tcW w:w="1491" w:type="pct"/>
            <w:vMerge/>
            <w:tcBorders>
              <w:bottom w:val="single" w:sz="4" w:space="0" w:color="auto"/>
            </w:tcBorders>
            <w:vAlign w:val="center"/>
          </w:tcPr>
          <w:p w14:paraId="00FF84D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6596E77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693BB4FF"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6567E5E"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56DF5BE" w14:textId="77777777" w:rsidTr="00E2052E">
        <w:trPr>
          <w:trHeight w:val="340"/>
        </w:trPr>
        <w:tc>
          <w:tcPr>
            <w:tcW w:w="5000" w:type="pct"/>
            <w:gridSpan w:val="3"/>
            <w:tcBorders>
              <w:top w:val="single" w:sz="4" w:space="0" w:color="auto"/>
            </w:tcBorders>
            <w:shd w:val="clear" w:color="auto" w:fill="525252"/>
            <w:vAlign w:val="center"/>
          </w:tcPr>
          <w:p w14:paraId="0F3A94DF" w14:textId="77777777" w:rsidR="00A42693" w:rsidRPr="00A74AF2" w:rsidRDefault="00A42693" w:rsidP="00E2052E">
            <w:pPr>
              <w:pStyle w:val="TableHeader"/>
              <w:rPr>
                <w:sz w:val="24"/>
                <w:szCs w:val="24"/>
              </w:rPr>
            </w:pPr>
            <w:r w:rsidRPr="00A74AF2">
              <w:rPr>
                <w:sz w:val="24"/>
                <w:szCs w:val="24"/>
              </w:rPr>
              <w:lastRenderedPageBreak/>
              <w:t>HS70 – Post-War Factory</w:t>
            </w:r>
          </w:p>
        </w:tc>
      </w:tr>
      <w:tr w:rsidR="00A42693" w14:paraId="2A44F7EC" w14:textId="77777777" w:rsidTr="00E2052E">
        <w:trPr>
          <w:trHeight w:val="340"/>
        </w:trPr>
        <w:tc>
          <w:tcPr>
            <w:tcW w:w="5000" w:type="pct"/>
            <w:gridSpan w:val="3"/>
            <w:tcBorders>
              <w:bottom w:val="single" w:sz="4" w:space="0" w:color="auto"/>
            </w:tcBorders>
            <w:shd w:val="clear" w:color="auto" w:fill="525252"/>
            <w:vAlign w:val="center"/>
          </w:tcPr>
          <w:p w14:paraId="767965D8" w14:textId="77777777" w:rsidR="00A42693" w:rsidRPr="00A74AF2" w:rsidRDefault="00A42693" w:rsidP="00E2052E">
            <w:pPr>
              <w:spacing w:after="0" w:line="240" w:lineRule="auto"/>
              <w:jc w:val="center"/>
              <w:rPr>
                <w:rFonts w:ascii="Avenir Next LT Pro Light" w:eastAsia="Times New Roman" w:hAnsi="Avenir Next LT Pro Light" w:cs="Calibri"/>
                <w:b/>
                <w:bCs/>
                <w:color w:val="FFFFFF"/>
                <w:lang w:eastAsia="en-AU"/>
              </w:rPr>
            </w:pPr>
            <w:r w:rsidRPr="00A74AF2">
              <w:rPr>
                <w:rFonts w:ascii="Avenir Next LT Pro Light" w:eastAsia="Times New Roman" w:hAnsi="Avenir Next LT Pro Light" w:cs="Calibri"/>
                <w:b/>
                <w:bCs/>
                <w:color w:val="FFFFFF"/>
                <w:lang w:eastAsia="en-AU"/>
              </w:rPr>
              <w:t>27 Nyrang Street, Lidcombe</w:t>
            </w:r>
          </w:p>
        </w:tc>
      </w:tr>
      <w:tr w:rsidR="00A42693" w14:paraId="5F966D76" w14:textId="77777777" w:rsidTr="00E2052E">
        <w:trPr>
          <w:trHeight w:val="300"/>
        </w:trPr>
        <w:tc>
          <w:tcPr>
            <w:tcW w:w="1491" w:type="pct"/>
            <w:tcBorders>
              <w:top w:val="single" w:sz="4" w:space="0" w:color="auto"/>
              <w:bottom w:val="single" w:sz="4" w:space="0" w:color="auto"/>
            </w:tcBorders>
            <w:vAlign w:val="center"/>
          </w:tcPr>
          <w:p w14:paraId="32E7D4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2C87753"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5A1E6B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8F23E8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056B3A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9365D3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8CD024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F1C99A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73F64B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607EAF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B47423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BDE539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B3A696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2AE982A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C52CE4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7C5607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A11F5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DFFE07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0FC243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FBF871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1ADE09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68D978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C5BF7A0" w14:textId="77777777" w:rsidTr="00E2052E">
        <w:trPr>
          <w:trHeight w:val="300"/>
        </w:trPr>
        <w:tc>
          <w:tcPr>
            <w:tcW w:w="1491" w:type="pct"/>
            <w:vMerge w:val="restart"/>
            <w:tcBorders>
              <w:top w:val="single" w:sz="4" w:space="0" w:color="auto"/>
            </w:tcBorders>
            <w:vAlign w:val="center"/>
          </w:tcPr>
          <w:p w14:paraId="34060E9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676ADB6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096FAD6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3716239F" w14:textId="77777777" w:rsidTr="00E2052E">
        <w:trPr>
          <w:trHeight w:val="300"/>
        </w:trPr>
        <w:tc>
          <w:tcPr>
            <w:tcW w:w="1491" w:type="pct"/>
            <w:vMerge/>
            <w:tcBorders>
              <w:bottom w:val="single" w:sz="4" w:space="0" w:color="auto"/>
            </w:tcBorders>
            <w:vAlign w:val="center"/>
          </w:tcPr>
          <w:p w14:paraId="0F37793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5E32D0E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5E853383"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7616E5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93A0192" w14:textId="77777777" w:rsidTr="00E2052E">
        <w:trPr>
          <w:trHeight w:val="340"/>
        </w:trPr>
        <w:tc>
          <w:tcPr>
            <w:tcW w:w="5000" w:type="pct"/>
            <w:gridSpan w:val="3"/>
            <w:tcBorders>
              <w:top w:val="single" w:sz="4" w:space="0" w:color="auto"/>
            </w:tcBorders>
            <w:shd w:val="clear" w:color="auto" w:fill="525252"/>
            <w:vAlign w:val="center"/>
          </w:tcPr>
          <w:p w14:paraId="1FD2E8CF" w14:textId="77777777" w:rsidR="00A42693" w:rsidRPr="00A74AF2" w:rsidRDefault="00A42693" w:rsidP="00E2052E">
            <w:pPr>
              <w:pStyle w:val="TableHeader"/>
              <w:rPr>
                <w:sz w:val="24"/>
                <w:szCs w:val="24"/>
              </w:rPr>
            </w:pPr>
            <w:r w:rsidRPr="00A74AF2">
              <w:rPr>
                <w:sz w:val="24"/>
                <w:szCs w:val="24"/>
              </w:rPr>
              <w:t>HS71 – Former Jantzen Swimwear Factory</w:t>
            </w:r>
          </w:p>
        </w:tc>
      </w:tr>
      <w:tr w:rsidR="00A42693" w14:paraId="643EC48B" w14:textId="77777777" w:rsidTr="00E2052E">
        <w:trPr>
          <w:trHeight w:val="340"/>
        </w:trPr>
        <w:tc>
          <w:tcPr>
            <w:tcW w:w="5000" w:type="pct"/>
            <w:gridSpan w:val="3"/>
            <w:tcBorders>
              <w:bottom w:val="single" w:sz="4" w:space="0" w:color="auto"/>
            </w:tcBorders>
            <w:shd w:val="clear" w:color="auto" w:fill="525252"/>
            <w:vAlign w:val="center"/>
          </w:tcPr>
          <w:p w14:paraId="415B3CF8" w14:textId="77777777" w:rsidR="00A42693" w:rsidRPr="00A74AF2" w:rsidRDefault="00A42693" w:rsidP="00E2052E">
            <w:pPr>
              <w:spacing w:after="0" w:line="240" w:lineRule="auto"/>
              <w:jc w:val="center"/>
              <w:rPr>
                <w:rFonts w:ascii="Avenir Next LT Pro Light" w:eastAsia="Times New Roman" w:hAnsi="Avenir Next LT Pro Light" w:cs="Calibri"/>
                <w:b/>
                <w:bCs/>
                <w:color w:val="FFFFFF"/>
                <w:lang w:eastAsia="en-AU"/>
              </w:rPr>
            </w:pPr>
            <w:r w:rsidRPr="00A74AF2">
              <w:rPr>
                <w:rFonts w:ascii="Avenir Next LT Pro Light" w:eastAsia="Times New Roman" w:hAnsi="Avenir Next LT Pro Light" w:cs="Calibri"/>
                <w:b/>
                <w:bCs/>
                <w:color w:val="FFFFFF"/>
                <w:lang w:eastAsia="en-AU"/>
              </w:rPr>
              <w:t>32 Parramatta Road, Lidcombe</w:t>
            </w:r>
          </w:p>
        </w:tc>
      </w:tr>
      <w:tr w:rsidR="00A42693" w14:paraId="7E876472" w14:textId="77777777" w:rsidTr="00E2052E">
        <w:trPr>
          <w:trHeight w:val="300"/>
        </w:trPr>
        <w:tc>
          <w:tcPr>
            <w:tcW w:w="1491" w:type="pct"/>
            <w:tcBorders>
              <w:top w:val="single" w:sz="4" w:space="0" w:color="auto"/>
              <w:bottom w:val="single" w:sz="4" w:space="0" w:color="auto"/>
            </w:tcBorders>
            <w:vAlign w:val="center"/>
          </w:tcPr>
          <w:p w14:paraId="5706E92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F2B6325"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10B9BA98"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B2559B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2F03F9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5C34EF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EB325D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03810A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1E4337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A97DAD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FB2F2E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9BEE09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ABA47D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762ADD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95DD50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F1E83A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0AD8CC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CFEE32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4AE2E8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FC2DA7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143EE6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61DEA3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03920C0" w14:textId="77777777" w:rsidTr="00E2052E">
        <w:trPr>
          <w:trHeight w:val="300"/>
        </w:trPr>
        <w:tc>
          <w:tcPr>
            <w:tcW w:w="1491" w:type="pct"/>
            <w:tcBorders>
              <w:top w:val="single" w:sz="4" w:space="0" w:color="auto"/>
              <w:bottom w:val="single" w:sz="4" w:space="0" w:color="auto"/>
            </w:tcBorders>
            <w:vAlign w:val="center"/>
          </w:tcPr>
          <w:p w14:paraId="093C808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711C482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650A1E4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3AAA491B"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00A7D8C" w14:textId="77777777" w:rsidTr="00E2052E">
        <w:trPr>
          <w:trHeight w:val="340"/>
        </w:trPr>
        <w:tc>
          <w:tcPr>
            <w:tcW w:w="5000" w:type="pct"/>
            <w:gridSpan w:val="3"/>
            <w:tcBorders>
              <w:top w:val="single" w:sz="4" w:space="0" w:color="auto"/>
            </w:tcBorders>
            <w:shd w:val="clear" w:color="auto" w:fill="525252"/>
            <w:vAlign w:val="center"/>
          </w:tcPr>
          <w:p w14:paraId="31C3651B" w14:textId="77777777" w:rsidR="00A42693" w:rsidRPr="00A74AF2" w:rsidRDefault="00A42693" w:rsidP="00E2052E">
            <w:pPr>
              <w:pStyle w:val="TableHeader"/>
              <w:rPr>
                <w:sz w:val="24"/>
                <w:szCs w:val="24"/>
              </w:rPr>
            </w:pPr>
            <w:r w:rsidRPr="00A74AF2">
              <w:rPr>
                <w:sz w:val="24"/>
                <w:szCs w:val="24"/>
              </w:rPr>
              <w:t>HS74 – Eldridge's Buildings - Federation Shopfronts</w:t>
            </w:r>
          </w:p>
        </w:tc>
      </w:tr>
      <w:tr w:rsidR="00A42693" w14:paraId="3512D1D7" w14:textId="77777777" w:rsidTr="00E2052E">
        <w:trPr>
          <w:trHeight w:val="340"/>
        </w:trPr>
        <w:tc>
          <w:tcPr>
            <w:tcW w:w="5000" w:type="pct"/>
            <w:gridSpan w:val="3"/>
            <w:tcBorders>
              <w:bottom w:val="single" w:sz="4" w:space="0" w:color="auto"/>
            </w:tcBorders>
            <w:shd w:val="clear" w:color="auto" w:fill="525252"/>
            <w:vAlign w:val="center"/>
          </w:tcPr>
          <w:p w14:paraId="1D7F3B4E" w14:textId="77777777" w:rsidR="00A42693" w:rsidRPr="00A74AF2" w:rsidRDefault="00A42693" w:rsidP="00E2052E">
            <w:pPr>
              <w:spacing w:after="0" w:line="240" w:lineRule="auto"/>
              <w:jc w:val="center"/>
              <w:rPr>
                <w:rFonts w:ascii="Avenir Next LT Pro Light" w:eastAsia="Times New Roman" w:hAnsi="Avenir Next LT Pro Light" w:cs="Calibri"/>
                <w:b/>
                <w:bCs/>
                <w:color w:val="FFFFFF"/>
                <w:lang w:eastAsia="en-AU"/>
              </w:rPr>
            </w:pPr>
            <w:r w:rsidRPr="00A74AF2">
              <w:rPr>
                <w:rFonts w:ascii="Avenir Next LT Pro Light" w:eastAsia="Times New Roman" w:hAnsi="Avenir Next LT Pro Light" w:cs="Calibri"/>
                <w:b/>
                <w:bCs/>
                <w:color w:val="FFFFFF"/>
                <w:lang w:eastAsia="en-AU"/>
              </w:rPr>
              <w:t>36-40 Railway Street, Lidcombe</w:t>
            </w:r>
          </w:p>
        </w:tc>
      </w:tr>
      <w:tr w:rsidR="00A42693" w14:paraId="6ACDC706" w14:textId="77777777" w:rsidTr="00E2052E">
        <w:trPr>
          <w:trHeight w:val="300"/>
        </w:trPr>
        <w:tc>
          <w:tcPr>
            <w:tcW w:w="1491" w:type="pct"/>
            <w:tcBorders>
              <w:top w:val="single" w:sz="4" w:space="0" w:color="auto"/>
              <w:bottom w:val="single" w:sz="4" w:space="0" w:color="auto"/>
            </w:tcBorders>
            <w:vAlign w:val="center"/>
          </w:tcPr>
          <w:p w14:paraId="2E08E8E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26DC419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84D941F"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3592AB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3EC879E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BFA9C5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5F9B1D9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338382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ECF60F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4C90A4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C3F3D5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CCA98F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35C4D7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715D95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089868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120F39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82CEE0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EB428A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56F882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6FA074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0F56DA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27D8BF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9D83D15" w14:textId="77777777" w:rsidTr="00E2052E">
        <w:trPr>
          <w:trHeight w:val="300"/>
        </w:trPr>
        <w:tc>
          <w:tcPr>
            <w:tcW w:w="1491" w:type="pct"/>
            <w:tcBorders>
              <w:top w:val="single" w:sz="4" w:space="0" w:color="auto"/>
              <w:bottom w:val="single" w:sz="4" w:space="0" w:color="auto"/>
            </w:tcBorders>
            <w:vAlign w:val="center"/>
          </w:tcPr>
          <w:p w14:paraId="42C8137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109ED8E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38F2E8C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7AC29F7"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CE930E7" w14:textId="77777777" w:rsidTr="00E2052E">
        <w:trPr>
          <w:trHeight w:val="340"/>
        </w:trPr>
        <w:tc>
          <w:tcPr>
            <w:tcW w:w="5000" w:type="pct"/>
            <w:gridSpan w:val="3"/>
            <w:tcBorders>
              <w:top w:val="single" w:sz="4" w:space="0" w:color="auto"/>
            </w:tcBorders>
            <w:shd w:val="clear" w:color="auto" w:fill="525252"/>
            <w:vAlign w:val="center"/>
          </w:tcPr>
          <w:p w14:paraId="02D2D2AF" w14:textId="77777777" w:rsidR="00A42693" w:rsidRPr="00A74AF2" w:rsidRDefault="00A42693" w:rsidP="00E2052E">
            <w:pPr>
              <w:pStyle w:val="TableHeader"/>
              <w:rPr>
                <w:sz w:val="24"/>
                <w:szCs w:val="24"/>
              </w:rPr>
            </w:pPr>
            <w:r w:rsidRPr="00A74AF2">
              <w:rPr>
                <w:sz w:val="24"/>
                <w:szCs w:val="24"/>
              </w:rPr>
              <w:t>HS75 – Russian Old Rite Orthodox Christian Church</w:t>
            </w:r>
          </w:p>
        </w:tc>
      </w:tr>
      <w:tr w:rsidR="00A42693" w14:paraId="07BA8B21" w14:textId="77777777" w:rsidTr="00E2052E">
        <w:trPr>
          <w:trHeight w:val="340"/>
        </w:trPr>
        <w:tc>
          <w:tcPr>
            <w:tcW w:w="5000" w:type="pct"/>
            <w:gridSpan w:val="3"/>
            <w:tcBorders>
              <w:bottom w:val="single" w:sz="4" w:space="0" w:color="auto"/>
            </w:tcBorders>
            <w:shd w:val="clear" w:color="auto" w:fill="525252"/>
            <w:vAlign w:val="center"/>
          </w:tcPr>
          <w:p w14:paraId="49060A00" w14:textId="77777777" w:rsidR="00A42693" w:rsidRPr="00A74AF2" w:rsidRDefault="00A42693" w:rsidP="00E2052E">
            <w:pPr>
              <w:spacing w:after="0" w:line="240" w:lineRule="auto"/>
              <w:jc w:val="center"/>
              <w:rPr>
                <w:rFonts w:ascii="Avenir Next LT Pro Light" w:eastAsia="Times New Roman" w:hAnsi="Avenir Next LT Pro Light" w:cs="Calibri"/>
                <w:b/>
                <w:bCs/>
                <w:color w:val="FFFFFF"/>
                <w:lang w:eastAsia="en-AU"/>
              </w:rPr>
            </w:pPr>
            <w:r w:rsidRPr="00A74AF2">
              <w:rPr>
                <w:rFonts w:ascii="Avenir Next LT Pro Light" w:eastAsia="Times New Roman" w:hAnsi="Avenir Next LT Pro Light" w:cs="Calibri"/>
                <w:b/>
                <w:bCs/>
                <w:color w:val="FFFFFF"/>
                <w:lang w:eastAsia="en-AU"/>
              </w:rPr>
              <w:t>56-60 Vaughan Street, Lidcombe</w:t>
            </w:r>
          </w:p>
        </w:tc>
      </w:tr>
      <w:tr w:rsidR="00A42693" w14:paraId="74968829" w14:textId="77777777" w:rsidTr="00E2052E">
        <w:trPr>
          <w:trHeight w:val="300"/>
        </w:trPr>
        <w:tc>
          <w:tcPr>
            <w:tcW w:w="1491" w:type="pct"/>
            <w:tcBorders>
              <w:top w:val="single" w:sz="4" w:space="0" w:color="auto"/>
              <w:bottom w:val="single" w:sz="4" w:space="0" w:color="auto"/>
            </w:tcBorders>
            <w:vAlign w:val="center"/>
          </w:tcPr>
          <w:p w14:paraId="1A781E6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D32E56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21B7E566"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DF2898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C91D00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0E6CF9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1B467A0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6E83D5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68610C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03EFB9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AF7483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9C4B59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A77212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7405B3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32708F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B99F83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CD3289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BC9434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DD268DF"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B8E824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527D1C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3A6B74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235B7B6" w14:textId="77777777" w:rsidTr="00E2052E">
        <w:trPr>
          <w:trHeight w:val="300"/>
        </w:trPr>
        <w:tc>
          <w:tcPr>
            <w:tcW w:w="1491" w:type="pct"/>
            <w:tcBorders>
              <w:top w:val="single" w:sz="4" w:space="0" w:color="auto"/>
              <w:bottom w:val="single" w:sz="4" w:space="0" w:color="auto"/>
            </w:tcBorders>
            <w:vAlign w:val="center"/>
          </w:tcPr>
          <w:p w14:paraId="0C0E2EC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1725FE4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2798F68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1D59CD4" w14:textId="77777777" w:rsidR="00A42693" w:rsidRDefault="00A42693" w:rsidP="00A42693">
      <w:pPr>
        <w:rPr>
          <w:rFonts w:ascii="Avenir Next LT Pro Light" w:hAnsi="Avenir Next LT Pro Light" w:cs="Arial"/>
          <w:sz w:val="24"/>
          <w:szCs w:val="24"/>
        </w:rPr>
      </w:pPr>
    </w:p>
    <w:p w14:paraId="35BCF6F1" w14:textId="77777777" w:rsidR="001B05CA" w:rsidRDefault="001B05CA" w:rsidP="00A42693">
      <w:pPr>
        <w:rPr>
          <w:rFonts w:ascii="Avenir Next LT Pro Light" w:hAnsi="Avenir Next LT Pro Light" w:cs="Arial"/>
          <w:sz w:val="24"/>
          <w:szCs w:val="24"/>
        </w:rPr>
      </w:pPr>
    </w:p>
    <w:p w14:paraId="7BC4836E"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49D6F80" w14:textId="77777777" w:rsidTr="00E2052E">
        <w:trPr>
          <w:trHeight w:val="340"/>
        </w:trPr>
        <w:tc>
          <w:tcPr>
            <w:tcW w:w="5000" w:type="pct"/>
            <w:gridSpan w:val="3"/>
            <w:tcBorders>
              <w:top w:val="single" w:sz="4" w:space="0" w:color="auto"/>
            </w:tcBorders>
            <w:shd w:val="clear" w:color="auto" w:fill="525252"/>
            <w:vAlign w:val="center"/>
          </w:tcPr>
          <w:p w14:paraId="0AEE5772" w14:textId="77777777" w:rsidR="00A42693" w:rsidRPr="007E22EB" w:rsidRDefault="00A42693" w:rsidP="00E2052E">
            <w:pPr>
              <w:pStyle w:val="TableHeader"/>
              <w:rPr>
                <w:sz w:val="24"/>
                <w:szCs w:val="24"/>
              </w:rPr>
            </w:pPr>
            <w:r w:rsidRPr="007E22EB">
              <w:rPr>
                <w:sz w:val="24"/>
                <w:szCs w:val="24"/>
              </w:rPr>
              <w:lastRenderedPageBreak/>
              <w:t>HS77 – Sydney Murugan Temple</w:t>
            </w:r>
          </w:p>
        </w:tc>
      </w:tr>
      <w:tr w:rsidR="00A42693" w14:paraId="57E56C04" w14:textId="77777777" w:rsidTr="00E2052E">
        <w:trPr>
          <w:trHeight w:val="340"/>
        </w:trPr>
        <w:tc>
          <w:tcPr>
            <w:tcW w:w="5000" w:type="pct"/>
            <w:gridSpan w:val="3"/>
            <w:tcBorders>
              <w:bottom w:val="single" w:sz="4" w:space="0" w:color="auto"/>
            </w:tcBorders>
            <w:shd w:val="clear" w:color="auto" w:fill="525252"/>
            <w:vAlign w:val="center"/>
          </w:tcPr>
          <w:p w14:paraId="56CB7F74" w14:textId="77777777" w:rsidR="00A42693" w:rsidRPr="007E22EB" w:rsidRDefault="00A42693" w:rsidP="00E2052E">
            <w:pPr>
              <w:spacing w:after="0" w:line="240" w:lineRule="auto"/>
              <w:jc w:val="center"/>
              <w:rPr>
                <w:rFonts w:ascii="Avenir Next LT Pro Light" w:eastAsia="Times New Roman" w:hAnsi="Avenir Next LT Pro Light" w:cs="Calibri"/>
                <w:b/>
                <w:bCs/>
                <w:color w:val="FFFFFF"/>
                <w:lang w:eastAsia="en-AU"/>
              </w:rPr>
            </w:pPr>
            <w:r w:rsidRPr="007E22EB">
              <w:rPr>
                <w:rFonts w:ascii="Avenir Next LT Pro Light" w:eastAsia="Times New Roman" w:hAnsi="Avenir Next LT Pro Light" w:cs="Calibri"/>
                <w:b/>
                <w:bCs/>
                <w:color w:val="FFFFFF"/>
                <w:lang w:eastAsia="en-AU"/>
              </w:rPr>
              <w:t>217 Great Western Highway, Mays Hill</w:t>
            </w:r>
          </w:p>
        </w:tc>
      </w:tr>
      <w:tr w:rsidR="00A42693" w14:paraId="0A9BB1CA" w14:textId="77777777" w:rsidTr="00E2052E">
        <w:trPr>
          <w:trHeight w:val="300"/>
        </w:trPr>
        <w:tc>
          <w:tcPr>
            <w:tcW w:w="1491" w:type="pct"/>
            <w:tcBorders>
              <w:top w:val="single" w:sz="4" w:space="0" w:color="auto"/>
              <w:bottom w:val="single" w:sz="4" w:space="0" w:color="auto"/>
            </w:tcBorders>
            <w:vAlign w:val="center"/>
          </w:tcPr>
          <w:p w14:paraId="176DBE5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82C67E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0D37F59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20038D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D90B11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2E6D9A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EDD43D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6D6791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CF0B7F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19CDFFD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6B5BAF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98022F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3CA166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AC9470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1AA911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4D197A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7B2BA6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EA6D79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428A60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78C8D7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61B3EC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3E45505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259B529" w14:textId="77777777" w:rsidTr="00E2052E">
        <w:trPr>
          <w:trHeight w:val="300"/>
        </w:trPr>
        <w:tc>
          <w:tcPr>
            <w:tcW w:w="1491" w:type="pct"/>
            <w:tcBorders>
              <w:top w:val="single" w:sz="4" w:space="0" w:color="auto"/>
              <w:bottom w:val="single" w:sz="4" w:space="0" w:color="auto"/>
            </w:tcBorders>
            <w:vAlign w:val="center"/>
          </w:tcPr>
          <w:p w14:paraId="267519E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756F8CD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537AA00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6687BB76"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A8E4FB7" w14:textId="77777777" w:rsidTr="00E2052E">
        <w:trPr>
          <w:trHeight w:val="340"/>
        </w:trPr>
        <w:tc>
          <w:tcPr>
            <w:tcW w:w="5000" w:type="pct"/>
            <w:gridSpan w:val="3"/>
            <w:tcBorders>
              <w:top w:val="single" w:sz="4" w:space="0" w:color="auto"/>
            </w:tcBorders>
            <w:shd w:val="clear" w:color="auto" w:fill="525252"/>
            <w:vAlign w:val="center"/>
          </w:tcPr>
          <w:p w14:paraId="002F8858" w14:textId="77777777" w:rsidR="00A42693" w:rsidRPr="007E22EB" w:rsidRDefault="00A42693" w:rsidP="00E2052E">
            <w:pPr>
              <w:pStyle w:val="TableHeader"/>
              <w:rPr>
                <w:sz w:val="24"/>
                <w:szCs w:val="24"/>
              </w:rPr>
            </w:pPr>
            <w:r w:rsidRPr="007E22EB">
              <w:rPr>
                <w:sz w:val="24"/>
                <w:szCs w:val="24"/>
              </w:rPr>
              <w:t>HS78 – Victorian Weatherboard Cottage</w:t>
            </w:r>
          </w:p>
        </w:tc>
      </w:tr>
      <w:tr w:rsidR="00A42693" w14:paraId="6EFC9588" w14:textId="77777777" w:rsidTr="00E2052E">
        <w:trPr>
          <w:trHeight w:val="340"/>
        </w:trPr>
        <w:tc>
          <w:tcPr>
            <w:tcW w:w="5000" w:type="pct"/>
            <w:gridSpan w:val="3"/>
            <w:tcBorders>
              <w:bottom w:val="single" w:sz="4" w:space="0" w:color="auto"/>
            </w:tcBorders>
            <w:shd w:val="clear" w:color="auto" w:fill="525252"/>
            <w:vAlign w:val="center"/>
          </w:tcPr>
          <w:p w14:paraId="0094FEB8" w14:textId="77777777" w:rsidR="00A42693" w:rsidRPr="007E22EB" w:rsidRDefault="00A42693" w:rsidP="00E2052E">
            <w:pPr>
              <w:spacing w:after="0" w:line="240" w:lineRule="auto"/>
              <w:jc w:val="center"/>
              <w:rPr>
                <w:rFonts w:ascii="Avenir Next LT Pro Light" w:eastAsia="Times New Roman" w:hAnsi="Avenir Next LT Pro Light" w:cs="Calibri"/>
                <w:b/>
                <w:bCs/>
                <w:color w:val="FFFFFF"/>
                <w:lang w:eastAsia="en-AU"/>
              </w:rPr>
            </w:pPr>
            <w:r w:rsidRPr="007E22EB">
              <w:rPr>
                <w:rFonts w:ascii="Avenir Next LT Pro Light" w:eastAsia="Times New Roman" w:hAnsi="Avenir Next LT Pro Light" w:cs="Calibri"/>
                <w:b/>
                <w:bCs/>
                <w:color w:val="FFFFFF"/>
                <w:lang w:eastAsia="en-AU"/>
              </w:rPr>
              <w:t>30 Abbott Street, Merrylands</w:t>
            </w:r>
          </w:p>
        </w:tc>
      </w:tr>
      <w:tr w:rsidR="00A42693" w14:paraId="65BA1E2B" w14:textId="77777777" w:rsidTr="00E2052E">
        <w:trPr>
          <w:trHeight w:val="300"/>
        </w:trPr>
        <w:tc>
          <w:tcPr>
            <w:tcW w:w="1491" w:type="pct"/>
            <w:tcBorders>
              <w:top w:val="single" w:sz="4" w:space="0" w:color="auto"/>
              <w:bottom w:val="single" w:sz="4" w:space="0" w:color="auto"/>
            </w:tcBorders>
            <w:vAlign w:val="center"/>
          </w:tcPr>
          <w:p w14:paraId="6B01878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34BA2F6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1C086D8B"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302452F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C8F33B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CC065A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98A96B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A5F37F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1F33A6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B1541C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4BB467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4C4C64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BF70C1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F97FC6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141262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F8B733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3D0B87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942584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9BCEB7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B60C2B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A1BA51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198B0A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5D95116" w14:textId="77777777" w:rsidTr="00E2052E">
        <w:trPr>
          <w:trHeight w:val="300"/>
        </w:trPr>
        <w:tc>
          <w:tcPr>
            <w:tcW w:w="1491" w:type="pct"/>
            <w:tcBorders>
              <w:top w:val="single" w:sz="4" w:space="0" w:color="auto"/>
              <w:bottom w:val="single" w:sz="4" w:space="0" w:color="auto"/>
            </w:tcBorders>
            <w:vAlign w:val="center"/>
          </w:tcPr>
          <w:p w14:paraId="3FA1884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2F4CCA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745BEE7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7D086F76"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3A0EDADF" w14:textId="77777777" w:rsidTr="00E2052E">
        <w:trPr>
          <w:trHeight w:val="340"/>
        </w:trPr>
        <w:tc>
          <w:tcPr>
            <w:tcW w:w="5000" w:type="pct"/>
            <w:gridSpan w:val="3"/>
            <w:tcBorders>
              <w:top w:val="single" w:sz="4" w:space="0" w:color="auto"/>
            </w:tcBorders>
            <w:shd w:val="clear" w:color="auto" w:fill="525252"/>
            <w:vAlign w:val="center"/>
          </w:tcPr>
          <w:p w14:paraId="47A90418" w14:textId="77777777" w:rsidR="00A42693" w:rsidRPr="007E22EB" w:rsidRDefault="00A42693" w:rsidP="00E2052E">
            <w:pPr>
              <w:pStyle w:val="TableHeader"/>
              <w:rPr>
                <w:sz w:val="24"/>
                <w:szCs w:val="24"/>
              </w:rPr>
            </w:pPr>
            <w:r w:rsidRPr="007E22EB">
              <w:rPr>
                <w:sz w:val="24"/>
                <w:szCs w:val="24"/>
              </w:rPr>
              <w:t>HS79 – Federation Bungalow</w:t>
            </w:r>
          </w:p>
        </w:tc>
      </w:tr>
      <w:tr w:rsidR="00A42693" w14:paraId="08879F36" w14:textId="77777777" w:rsidTr="00E2052E">
        <w:trPr>
          <w:trHeight w:val="340"/>
        </w:trPr>
        <w:tc>
          <w:tcPr>
            <w:tcW w:w="5000" w:type="pct"/>
            <w:gridSpan w:val="3"/>
            <w:tcBorders>
              <w:bottom w:val="single" w:sz="4" w:space="0" w:color="auto"/>
            </w:tcBorders>
            <w:shd w:val="clear" w:color="auto" w:fill="525252"/>
            <w:vAlign w:val="center"/>
          </w:tcPr>
          <w:p w14:paraId="66EF61CB" w14:textId="77777777" w:rsidR="00A42693" w:rsidRPr="007E22EB" w:rsidRDefault="00A42693" w:rsidP="00E2052E">
            <w:pPr>
              <w:spacing w:after="0" w:line="240" w:lineRule="auto"/>
              <w:jc w:val="center"/>
              <w:rPr>
                <w:rFonts w:ascii="Avenir Next LT Pro Light" w:eastAsia="Times New Roman" w:hAnsi="Avenir Next LT Pro Light" w:cs="Calibri"/>
                <w:b/>
                <w:bCs/>
                <w:color w:val="FFFFFF"/>
                <w:lang w:eastAsia="en-AU"/>
              </w:rPr>
            </w:pPr>
            <w:r w:rsidRPr="007E22EB">
              <w:rPr>
                <w:rFonts w:ascii="Avenir Next LT Pro Light" w:eastAsia="Times New Roman" w:hAnsi="Avenir Next LT Pro Light" w:cs="Calibri"/>
                <w:b/>
                <w:bCs/>
                <w:color w:val="FFFFFF"/>
                <w:lang w:eastAsia="en-AU"/>
              </w:rPr>
              <w:t>291 Merrylands Road, Merrylands</w:t>
            </w:r>
          </w:p>
        </w:tc>
      </w:tr>
      <w:tr w:rsidR="00A42693" w14:paraId="7459A5FC" w14:textId="77777777" w:rsidTr="00E2052E">
        <w:trPr>
          <w:trHeight w:val="300"/>
        </w:trPr>
        <w:tc>
          <w:tcPr>
            <w:tcW w:w="1491" w:type="pct"/>
            <w:tcBorders>
              <w:top w:val="single" w:sz="4" w:space="0" w:color="auto"/>
              <w:bottom w:val="single" w:sz="4" w:space="0" w:color="auto"/>
            </w:tcBorders>
            <w:vAlign w:val="center"/>
          </w:tcPr>
          <w:p w14:paraId="55F394C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C9ED4E1"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259D40A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E41A44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74797F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09D178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4EFE46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CC55A7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A2CAE3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F240C1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A9C16B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21A49E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592719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3E1BC68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89A87F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121278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FF5475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FBEDFC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35324F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B5FDA7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374BD93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73DA289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72C82E6" w14:textId="77777777" w:rsidTr="00E2052E">
        <w:trPr>
          <w:trHeight w:val="300"/>
        </w:trPr>
        <w:tc>
          <w:tcPr>
            <w:tcW w:w="1491" w:type="pct"/>
            <w:tcBorders>
              <w:top w:val="single" w:sz="4" w:space="0" w:color="auto"/>
              <w:bottom w:val="single" w:sz="4" w:space="0" w:color="auto"/>
            </w:tcBorders>
            <w:vAlign w:val="center"/>
          </w:tcPr>
          <w:p w14:paraId="77BE970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65B4222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4A8F513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01A6A76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ABE2328" w14:textId="77777777" w:rsidTr="00E2052E">
        <w:trPr>
          <w:trHeight w:val="340"/>
        </w:trPr>
        <w:tc>
          <w:tcPr>
            <w:tcW w:w="5000" w:type="pct"/>
            <w:gridSpan w:val="3"/>
            <w:tcBorders>
              <w:top w:val="single" w:sz="4" w:space="0" w:color="auto"/>
            </w:tcBorders>
            <w:shd w:val="clear" w:color="auto" w:fill="525252"/>
            <w:vAlign w:val="center"/>
          </w:tcPr>
          <w:p w14:paraId="71718311" w14:textId="77777777" w:rsidR="00A42693" w:rsidRPr="007E22EB" w:rsidRDefault="00A42693" w:rsidP="00E2052E">
            <w:pPr>
              <w:pStyle w:val="TableHeader"/>
              <w:rPr>
                <w:sz w:val="24"/>
                <w:szCs w:val="24"/>
              </w:rPr>
            </w:pPr>
            <w:r w:rsidRPr="007E22EB">
              <w:rPr>
                <w:sz w:val="24"/>
                <w:szCs w:val="24"/>
              </w:rPr>
              <w:t>HS84 – Late Victorian Cottage</w:t>
            </w:r>
          </w:p>
        </w:tc>
      </w:tr>
      <w:tr w:rsidR="00A42693" w14:paraId="46835F72" w14:textId="77777777" w:rsidTr="00E2052E">
        <w:trPr>
          <w:trHeight w:val="340"/>
        </w:trPr>
        <w:tc>
          <w:tcPr>
            <w:tcW w:w="5000" w:type="pct"/>
            <w:gridSpan w:val="3"/>
            <w:tcBorders>
              <w:bottom w:val="single" w:sz="4" w:space="0" w:color="auto"/>
            </w:tcBorders>
            <w:shd w:val="clear" w:color="auto" w:fill="525252"/>
            <w:vAlign w:val="center"/>
          </w:tcPr>
          <w:p w14:paraId="5B577DD6" w14:textId="77777777" w:rsidR="00A42693" w:rsidRPr="007E22EB" w:rsidRDefault="00A42693" w:rsidP="00E2052E">
            <w:pPr>
              <w:spacing w:after="0" w:line="240" w:lineRule="auto"/>
              <w:jc w:val="center"/>
              <w:rPr>
                <w:rFonts w:ascii="Avenir Next LT Pro Light" w:eastAsia="Times New Roman" w:hAnsi="Avenir Next LT Pro Light" w:cs="Calibri"/>
                <w:b/>
                <w:bCs/>
                <w:color w:val="FFFFFF"/>
                <w:lang w:eastAsia="en-AU"/>
              </w:rPr>
            </w:pPr>
            <w:r w:rsidRPr="007E22EB">
              <w:rPr>
                <w:rFonts w:ascii="Avenir Next LT Pro Light" w:eastAsia="Times New Roman" w:hAnsi="Avenir Next LT Pro Light" w:cs="Calibri"/>
                <w:b/>
                <w:bCs/>
                <w:color w:val="FFFFFF"/>
                <w:lang w:eastAsia="en-AU"/>
              </w:rPr>
              <w:t>64 Jersey Road, South Wentworthville</w:t>
            </w:r>
          </w:p>
        </w:tc>
      </w:tr>
      <w:tr w:rsidR="00A42693" w14:paraId="61DAB7E9" w14:textId="77777777" w:rsidTr="00E2052E">
        <w:trPr>
          <w:trHeight w:val="300"/>
        </w:trPr>
        <w:tc>
          <w:tcPr>
            <w:tcW w:w="1491" w:type="pct"/>
            <w:tcBorders>
              <w:top w:val="single" w:sz="4" w:space="0" w:color="auto"/>
              <w:bottom w:val="single" w:sz="4" w:space="0" w:color="auto"/>
            </w:tcBorders>
            <w:vAlign w:val="center"/>
          </w:tcPr>
          <w:p w14:paraId="38F177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2270F103"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55310AA1"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ECE4BD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B40946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789313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ECEC9A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571968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1A9BE2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7F0753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E64D83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E19FF5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6650B3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D6B09D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423753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DC88E4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20705D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278175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73BA4E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F539F7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619305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F60FFA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647445D" w14:textId="77777777" w:rsidTr="00E2052E">
        <w:trPr>
          <w:trHeight w:val="300"/>
        </w:trPr>
        <w:tc>
          <w:tcPr>
            <w:tcW w:w="1491" w:type="pct"/>
            <w:tcBorders>
              <w:top w:val="single" w:sz="4" w:space="0" w:color="auto"/>
              <w:bottom w:val="single" w:sz="4" w:space="0" w:color="auto"/>
            </w:tcBorders>
            <w:vAlign w:val="center"/>
          </w:tcPr>
          <w:p w14:paraId="7631C41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6E3DDEC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569892D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671664F9" w14:textId="77777777" w:rsidR="00A42693" w:rsidRDefault="00A42693" w:rsidP="00A42693">
      <w:pPr>
        <w:rPr>
          <w:rFonts w:ascii="Avenir Next LT Pro Light" w:hAnsi="Avenir Next LT Pro Light" w:cs="Arial"/>
          <w:sz w:val="24"/>
          <w:szCs w:val="24"/>
        </w:rPr>
      </w:pPr>
    </w:p>
    <w:p w14:paraId="62F207BC" w14:textId="77777777" w:rsidR="001B05CA" w:rsidRDefault="001B05CA" w:rsidP="00A42693">
      <w:pPr>
        <w:rPr>
          <w:rFonts w:ascii="Avenir Next LT Pro Light" w:hAnsi="Avenir Next LT Pro Light" w:cs="Arial"/>
          <w:sz w:val="24"/>
          <w:szCs w:val="24"/>
        </w:rPr>
      </w:pPr>
    </w:p>
    <w:p w14:paraId="2A96804A" w14:textId="77777777" w:rsidR="001B05CA" w:rsidRDefault="001B05CA"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31E397A" w14:textId="77777777" w:rsidTr="00E2052E">
        <w:trPr>
          <w:trHeight w:val="340"/>
        </w:trPr>
        <w:tc>
          <w:tcPr>
            <w:tcW w:w="5000" w:type="pct"/>
            <w:gridSpan w:val="3"/>
            <w:tcBorders>
              <w:top w:val="single" w:sz="4" w:space="0" w:color="auto"/>
            </w:tcBorders>
            <w:shd w:val="clear" w:color="auto" w:fill="525252"/>
            <w:vAlign w:val="center"/>
          </w:tcPr>
          <w:p w14:paraId="612C7F58" w14:textId="77777777" w:rsidR="00A42693" w:rsidRPr="001600BF" w:rsidRDefault="00A42693" w:rsidP="00E2052E">
            <w:pPr>
              <w:pStyle w:val="TableHeader"/>
              <w:rPr>
                <w:sz w:val="24"/>
                <w:szCs w:val="24"/>
              </w:rPr>
            </w:pPr>
            <w:r w:rsidRPr="001600BF">
              <w:rPr>
                <w:sz w:val="24"/>
                <w:szCs w:val="24"/>
              </w:rPr>
              <w:lastRenderedPageBreak/>
              <w:t>HS87 – St Pauls Anglican Church and Hall</w:t>
            </w:r>
          </w:p>
        </w:tc>
      </w:tr>
      <w:tr w:rsidR="00A42693" w14:paraId="558775ED" w14:textId="77777777" w:rsidTr="00E2052E">
        <w:trPr>
          <w:trHeight w:val="340"/>
        </w:trPr>
        <w:tc>
          <w:tcPr>
            <w:tcW w:w="5000" w:type="pct"/>
            <w:gridSpan w:val="3"/>
            <w:tcBorders>
              <w:bottom w:val="single" w:sz="4" w:space="0" w:color="auto"/>
            </w:tcBorders>
            <w:shd w:val="clear" w:color="auto" w:fill="525252"/>
            <w:vAlign w:val="center"/>
          </w:tcPr>
          <w:p w14:paraId="398F9D04" w14:textId="77777777" w:rsidR="00A42693" w:rsidRPr="001600BF" w:rsidRDefault="00A42693" w:rsidP="00E2052E">
            <w:pPr>
              <w:spacing w:after="0" w:line="240" w:lineRule="auto"/>
              <w:jc w:val="center"/>
              <w:rPr>
                <w:rFonts w:ascii="Avenir Next LT Pro Light" w:eastAsia="Times New Roman" w:hAnsi="Avenir Next LT Pro Light" w:cs="Calibri"/>
                <w:b/>
                <w:bCs/>
                <w:color w:val="FFFFFF"/>
                <w:lang w:eastAsia="en-AU"/>
              </w:rPr>
            </w:pPr>
            <w:r w:rsidRPr="001600BF">
              <w:rPr>
                <w:rFonts w:ascii="Avenir Next LT Pro Light" w:eastAsia="Times New Roman" w:hAnsi="Avenir Next LT Pro Light" w:cs="Calibri"/>
                <w:b/>
                <w:bCs/>
                <w:color w:val="FFFFFF"/>
                <w:lang w:eastAsia="en-AU"/>
              </w:rPr>
              <w:t>16-18 Pritchard Street East, Wentworthville</w:t>
            </w:r>
          </w:p>
        </w:tc>
      </w:tr>
      <w:tr w:rsidR="00A42693" w14:paraId="76D89C43" w14:textId="77777777" w:rsidTr="00E2052E">
        <w:trPr>
          <w:trHeight w:val="300"/>
        </w:trPr>
        <w:tc>
          <w:tcPr>
            <w:tcW w:w="1491" w:type="pct"/>
            <w:tcBorders>
              <w:top w:val="single" w:sz="4" w:space="0" w:color="auto"/>
              <w:bottom w:val="single" w:sz="4" w:space="0" w:color="auto"/>
            </w:tcBorders>
            <w:vAlign w:val="center"/>
          </w:tcPr>
          <w:p w14:paraId="48C3DCE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1CFED25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71DFD359"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6EEFA0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9F929B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6C36AA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7C902B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2BBE42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D2BCE4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495898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6398F27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578F83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CD6835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C7946A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F36501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D9A07E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92F33B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42DFCFD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EA6305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1AA5C8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FACF51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943873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FE7D414" w14:textId="77777777" w:rsidTr="00E2052E">
        <w:trPr>
          <w:trHeight w:val="300"/>
        </w:trPr>
        <w:tc>
          <w:tcPr>
            <w:tcW w:w="1491" w:type="pct"/>
            <w:vMerge w:val="restart"/>
            <w:tcBorders>
              <w:top w:val="single" w:sz="4" w:space="0" w:color="auto"/>
            </w:tcBorders>
            <w:vAlign w:val="center"/>
          </w:tcPr>
          <w:p w14:paraId="6899C67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6E5F679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5D15298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D4210B8" w14:textId="77777777" w:rsidTr="00E2052E">
        <w:trPr>
          <w:trHeight w:val="300"/>
        </w:trPr>
        <w:tc>
          <w:tcPr>
            <w:tcW w:w="1491" w:type="pct"/>
            <w:vMerge/>
            <w:tcBorders>
              <w:bottom w:val="single" w:sz="4" w:space="0" w:color="auto"/>
            </w:tcBorders>
            <w:vAlign w:val="center"/>
          </w:tcPr>
          <w:p w14:paraId="4BBFAC2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33D1AE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2A3EFB7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7A8852C9" w14:textId="77777777" w:rsidR="00A42693" w:rsidRDefault="00A42693" w:rsidP="00A42693">
      <w:pPr>
        <w:rPr>
          <w:rFonts w:ascii="Avenir Next LT Pro Light" w:hAnsi="Avenir Next LT Pro Light" w:cs="Arial"/>
          <w:sz w:val="24"/>
          <w:szCs w:val="24"/>
        </w:rPr>
      </w:pPr>
    </w:p>
    <w:p w14:paraId="2C26C083" w14:textId="77777777" w:rsidR="00731DF3" w:rsidRDefault="00731DF3" w:rsidP="00731DF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731DF3" w14:paraId="4E757B57" w14:textId="77777777" w:rsidTr="00722610">
        <w:trPr>
          <w:trHeight w:val="340"/>
        </w:trPr>
        <w:tc>
          <w:tcPr>
            <w:tcW w:w="5000" w:type="pct"/>
            <w:gridSpan w:val="3"/>
            <w:tcBorders>
              <w:top w:val="single" w:sz="4" w:space="0" w:color="auto"/>
            </w:tcBorders>
            <w:shd w:val="clear" w:color="auto" w:fill="525252"/>
            <w:vAlign w:val="center"/>
          </w:tcPr>
          <w:p w14:paraId="65B43C2D" w14:textId="77777777" w:rsidR="00731DF3" w:rsidRPr="00447FAB" w:rsidRDefault="00731DF3" w:rsidP="00722610">
            <w:pPr>
              <w:pStyle w:val="TableHeader"/>
              <w:rPr>
                <w:sz w:val="24"/>
                <w:szCs w:val="24"/>
              </w:rPr>
            </w:pPr>
            <w:r w:rsidRPr="00447FAB">
              <w:rPr>
                <w:sz w:val="24"/>
                <w:szCs w:val="24"/>
              </w:rPr>
              <w:t>HS140 – Northcote Street Conservation Area</w:t>
            </w:r>
          </w:p>
        </w:tc>
      </w:tr>
      <w:tr w:rsidR="00731DF3" w14:paraId="65C576C6" w14:textId="77777777" w:rsidTr="00722610">
        <w:trPr>
          <w:trHeight w:val="340"/>
        </w:trPr>
        <w:tc>
          <w:tcPr>
            <w:tcW w:w="5000" w:type="pct"/>
            <w:gridSpan w:val="3"/>
            <w:tcBorders>
              <w:bottom w:val="single" w:sz="4" w:space="0" w:color="auto"/>
            </w:tcBorders>
            <w:shd w:val="clear" w:color="auto" w:fill="525252"/>
            <w:vAlign w:val="center"/>
          </w:tcPr>
          <w:p w14:paraId="0C098F27" w14:textId="77777777" w:rsidR="00731DF3" w:rsidRPr="00447FAB" w:rsidRDefault="00731DF3" w:rsidP="00722610">
            <w:pPr>
              <w:spacing w:after="0" w:line="240" w:lineRule="auto"/>
              <w:jc w:val="center"/>
              <w:rPr>
                <w:rFonts w:ascii="Avenir Next LT Pro Light" w:eastAsia="Times New Roman" w:hAnsi="Avenir Next LT Pro Light" w:cs="Calibri"/>
                <w:b/>
                <w:bCs/>
                <w:color w:val="FFFFFF"/>
                <w:lang w:eastAsia="en-AU"/>
              </w:rPr>
            </w:pPr>
            <w:r w:rsidRPr="00447FAB">
              <w:rPr>
                <w:rFonts w:ascii="Avenir Next LT Pro Light" w:eastAsia="Times New Roman" w:hAnsi="Avenir Next LT Pro Light" w:cs="Calibri"/>
                <w:b/>
                <w:bCs/>
                <w:color w:val="FFFFFF"/>
                <w:lang w:eastAsia="en-AU"/>
              </w:rPr>
              <w:t>38-48 and 53-61 Northcote Street, Auburn</w:t>
            </w:r>
          </w:p>
        </w:tc>
      </w:tr>
      <w:tr w:rsidR="00731DF3" w14:paraId="61ABB788" w14:textId="77777777" w:rsidTr="00722610">
        <w:trPr>
          <w:trHeight w:val="300"/>
        </w:trPr>
        <w:tc>
          <w:tcPr>
            <w:tcW w:w="1491" w:type="pct"/>
            <w:tcBorders>
              <w:top w:val="single" w:sz="4" w:space="0" w:color="auto"/>
              <w:bottom w:val="single" w:sz="4" w:space="0" w:color="auto"/>
            </w:tcBorders>
            <w:vAlign w:val="center"/>
          </w:tcPr>
          <w:p w14:paraId="636A7F31"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79E5EE9" w14:textId="77777777" w:rsidR="00731DF3" w:rsidRPr="00CE374C" w:rsidRDefault="00731DF3" w:rsidP="00722610">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5</w:t>
            </w:r>
          </w:p>
        </w:tc>
      </w:tr>
      <w:tr w:rsidR="00731DF3" w14:paraId="1B4A8F05" w14:textId="77777777" w:rsidTr="00722610">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3ACC0AA"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567EE95"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F38A624"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731DF3" w14:paraId="3B5B75E3"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65D616D"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76F4554"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2C359DF"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731DF3" w14:paraId="1BAFCE8F"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EC64FF2"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8F5BF85"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6C12B87"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41119791"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29408BC"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41FE465"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689D734"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60132595"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AF07FEC"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768704D"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CA92591"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1E7BFD65" w14:textId="77777777" w:rsidTr="00722610">
        <w:trPr>
          <w:trHeight w:val="300"/>
        </w:trPr>
        <w:tc>
          <w:tcPr>
            <w:tcW w:w="1491" w:type="pct"/>
            <w:vMerge w:val="restart"/>
            <w:tcBorders>
              <w:top w:val="single" w:sz="4" w:space="0" w:color="auto"/>
            </w:tcBorders>
            <w:vAlign w:val="center"/>
          </w:tcPr>
          <w:p w14:paraId="5995B346"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5F0B5EB7"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523D8DF6"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731DF3" w14:paraId="08DCCDEA" w14:textId="77777777" w:rsidTr="00722610">
        <w:trPr>
          <w:trHeight w:val="300"/>
        </w:trPr>
        <w:tc>
          <w:tcPr>
            <w:tcW w:w="1491" w:type="pct"/>
            <w:vMerge/>
            <w:tcBorders>
              <w:top w:val="single" w:sz="4" w:space="0" w:color="auto"/>
            </w:tcBorders>
            <w:vAlign w:val="center"/>
          </w:tcPr>
          <w:p w14:paraId="15B4DC2B"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566F143E"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7E687852"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731DF3" w14:paraId="5D40DA73" w14:textId="77777777" w:rsidTr="00722610">
        <w:trPr>
          <w:trHeight w:val="300"/>
        </w:trPr>
        <w:tc>
          <w:tcPr>
            <w:tcW w:w="1491" w:type="pct"/>
            <w:vMerge/>
            <w:tcBorders>
              <w:bottom w:val="single" w:sz="4" w:space="0" w:color="auto"/>
            </w:tcBorders>
            <w:vAlign w:val="center"/>
          </w:tcPr>
          <w:p w14:paraId="19D441AF"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7EE88879"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39C8891C"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C096178" w14:textId="77777777" w:rsidR="00731DF3" w:rsidRDefault="00731DF3" w:rsidP="00731DF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731DF3" w14:paraId="54C42235" w14:textId="77777777" w:rsidTr="00722610">
        <w:trPr>
          <w:trHeight w:val="340"/>
        </w:trPr>
        <w:tc>
          <w:tcPr>
            <w:tcW w:w="5000" w:type="pct"/>
            <w:gridSpan w:val="3"/>
            <w:tcBorders>
              <w:top w:val="single" w:sz="4" w:space="0" w:color="auto"/>
            </w:tcBorders>
            <w:shd w:val="clear" w:color="auto" w:fill="525252"/>
            <w:vAlign w:val="center"/>
          </w:tcPr>
          <w:p w14:paraId="2EECFD74" w14:textId="77777777" w:rsidR="00731DF3" w:rsidRPr="00B97B82" w:rsidRDefault="00731DF3" w:rsidP="00722610">
            <w:pPr>
              <w:pStyle w:val="TableHeader"/>
              <w:rPr>
                <w:sz w:val="24"/>
                <w:szCs w:val="24"/>
              </w:rPr>
            </w:pPr>
            <w:r w:rsidRPr="00B97B82">
              <w:rPr>
                <w:sz w:val="24"/>
                <w:szCs w:val="24"/>
              </w:rPr>
              <w:t>HS141 – South Parade Heritage Conservation Area</w:t>
            </w:r>
          </w:p>
        </w:tc>
      </w:tr>
      <w:tr w:rsidR="00731DF3" w14:paraId="413A96FE" w14:textId="77777777" w:rsidTr="00722610">
        <w:trPr>
          <w:trHeight w:val="340"/>
        </w:trPr>
        <w:tc>
          <w:tcPr>
            <w:tcW w:w="5000" w:type="pct"/>
            <w:gridSpan w:val="3"/>
            <w:tcBorders>
              <w:bottom w:val="single" w:sz="4" w:space="0" w:color="auto"/>
            </w:tcBorders>
            <w:shd w:val="clear" w:color="auto" w:fill="525252"/>
            <w:vAlign w:val="center"/>
          </w:tcPr>
          <w:p w14:paraId="036127A5" w14:textId="77777777" w:rsidR="00731DF3" w:rsidRPr="00B97B82" w:rsidRDefault="00731DF3" w:rsidP="00722610">
            <w:pPr>
              <w:spacing w:after="0" w:line="240" w:lineRule="auto"/>
              <w:jc w:val="center"/>
              <w:rPr>
                <w:rFonts w:ascii="Avenir Next LT Pro Light" w:eastAsia="Times New Roman" w:hAnsi="Avenir Next LT Pro Light" w:cs="Calibri"/>
                <w:b/>
                <w:bCs/>
                <w:color w:val="FFFFFF"/>
                <w:lang w:eastAsia="en-AU"/>
              </w:rPr>
            </w:pPr>
            <w:r w:rsidRPr="00B97B82">
              <w:rPr>
                <w:rFonts w:ascii="Avenir Next LT Pro Light" w:eastAsia="Times New Roman" w:hAnsi="Avenir Next LT Pro Light" w:cs="Calibri"/>
                <w:b/>
                <w:bCs/>
                <w:color w:val="FFFFFF"/>
                <w:lang w:eastAsia="en-AU"/>
              </w:rPr>
              <w:t>South Parade and Auburn Road (between Queen Street and Park Road), Auburn</w:t>
            </w:r>
          </w:p>
        </w:tc>
      </w:tr>
      <w:tr w:rsidR="00731DF3" w14:paraId="48ECD9FD" w14:textId="77777777" w:rsidTr="00722610">
        <w:trPr>
          <w:trHeight w:val="300"/>
        </w:trPr>
        <w:tc>
          <w:tcPr>
            <w:tcW w:w="1491" w:type="pct"/>
            <w:tcBorders>
              <w:top w:val="single" w:sz="4" w:space="0" w:color="auto"/>
              <w:bottom w:val="single" w:sz="4" w:space="0" w:color="auto"/>
            </w:tcBorders>
            <w:vAlign w:val="center"/>
          </w:tcPr>
          <w:p w14:paraId="7FBF74FF"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EF85BF6" w14:textId="77777777" w:rsidR="00731DF3" w:rsidRPr="00CE374C" w:rsidRDefault="00731DF3" w:rsidP="00722610">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15</w:t>
            </w:r>
          </w:p>
        </w:tc>
      </w:tr>
      <w:tr w:rsidR="00731DF3" w14:paraId="1FABDC96" w14:textId="77777777" w:rsidTr="00722610">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1738EDC"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93C607F"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C4EA20E"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731DF3" w14:paraId="5079CB4E"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F3A36BE"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752DF1B"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145DE9B"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12</w:t>
            </w:r>
          </w:p>
        </w:tc>
      </w:tr>
      <w:tr w:rsidR="00731DF3" w14:paraId="2340F8F7"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B7957DC"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92C7BAC"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2A914CED"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6CC4FBD6"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E9BDF8B"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CDB99BC"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FA58AA6"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12C932E2"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BFE3268"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1E0AEC0"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39CD5F6"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3009E455" w14:textId="77777777" w:rsidTr="00722610">
        <w:trPr>
          <w:trHeight w:val="300"/>
        </w:trPr>
        <w:tc>
          <w:tcPr>
            <w:tcW w:w="1491" w:type="pct"/>
            <w:vMerge w:val="restart"/>
            <w:tcBorders>
              <w:top w:val="single" w:sz="4" w:space="0" w:color="auto"/>
            </w:tcBorders>
            <w:vAlign w:val="center"/>
          </w:tcPr>
          <w:p w14:paraId="4BB1CCE3"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F0DF08F"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54D2A4D2"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10</w:t>
            </w:r>
          </w:p>
        </w:tc>
      </w:tr>
      <w:tr w:rsidR="00731DF3" w14:paraId="218C45C9" w14:textId="77777777" w:rsidTr="00722610">
        <w:trPr>
          <w:trHeight w:val="300"/>
        </w:trPr>
        <w:tc>
          <w:tcPr>
            <w:tcW w:w="1491" w:type="pct"/>
            <w:vMerge/>
            <w:tcBorders>
              <w:top w:val="single" w:sz="4" w:space="0" w:color="auto"/>
            </w:tcBorders>
            <w:vAlign w:val="center"/>
          </w:tcPr>
          <w:p w14:paraId="068954C5"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5D85AC68"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6C33FD60"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11</w:t>
            </w:r>
          </w:p>
        </w:tc>
      </w:tr>
      <w:tr w:rsidR="00731DF3" w14:paraId="39801C3C" w14:textId="77777777" w:rsidTr="00722610">
        <w:trPr>
          <w:trHeight w:val="300"/>
        </w:trPr>
        <w:tc>
          <w:tcPr>
            <w:tcW w:w="1491" w:type="pct"/>
            <w:vMerge/>
            <w:tcBorders>
              <w:top w:val="single" w:sz="4" w:space="0" w:color="auto"/>
            </w:tcBorders>
            <w:vAlign w:val="center"/>
          </w:tcPr>
          <w:p w14:paraId="1D5DF7E1"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8FB2DA2"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171270DA"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731DF3" w14:paraId="12FFD9EA" w14:textId="77777777" w:rsidTr="00722610">
        <w:trPr>
          <w:trHeight w:val="300"/>
        </w:trPr>
        <w:tc>
          <w:tcPr>
            <w:tcW w:w="1491" w:type="pct"/>
            <w:vMerge/>
            <w:tcBorders>
              <w:top w:val="single" w:sz="4" w:space="0" w:color="auto"/>
            </w:tcBorders>
            <w:vAlign w:val="center"/>
          </w:tcPr>
          <w:p w14:paraId="02C7F6C1"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C51EC21"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Economic impact</w:t>
            </w:r>
          </w:p>
        </w:tc>
        <w:tc>
          <w:tcPr>
            <w:tcW w:w="1755" w:type="pct"/>
            <w:vAlign w:val="center"/>
          </w:tcPr>
          <w:p w14:paraId="7DDC99A9"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731DF3" w14:paraId="41A3EE3B" w14:textId="77777777" w:rsidTr="00722610">
        <w:trPr>
          <w:trHeight w:val="300"/>
        </w:trPr>
        <w:tc>
          <w:tcPr>
            <w:tcW w:w="1491" w:type="pct"/>
            <w:vMerge/>
            <w:tcBorders>
              <w:top w:val="single" w:sz="4" w:space="0" w:color="auto"/>
            </w:tcBorders>
            <w:vAlign w:val="center"/>
          </w:tcPr>
          <w:p w14:paraId="7C57A0AC"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8BBEF4E"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6CD850E2"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731DF3" w14:paraId="6CC30769" w14:textId="77777777" w:rsidTr="00722610">
        <w:trPr>
          <w:trHeight w:val="300"/>
        </w:trPr>
        <w:tc>
          <w:tcPr>
            <w:tcW w:w="1491" w:type="pct"/>
            <w:vMerge/>
            <w:tcBorders>
              <w:bottom w:val="single" w:sz="4" w:space="0" w:color="auto"/>
            </w:tcBorders>
            <w:vAlign w:val="center"/>
          </w:tcPr>
          <w:p w14:paraId="48F71849"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4A6B93F7"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Fairness</w:t>
            </w:r>
          </w:p>
        </w:tc>
        <w:tc>
          <w:tcPr>
            <w:tcW w:w="1755" w:type="pct"/>
            <w:tcBorders>
              <w:bottom w:val="single" w:sz="4" w:space="0" w:color="auto"/>
            </w:tcBorders>
            <w:vAlign w:val="center"/>
          </w:tcPr>
          <w:p w14:paraId="1C1856B4"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100470D" w14:textId="77777777" w:rsidR="00731DF3" w:rsidRDefault="00731DF3" w:rsidP="00731DF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731DF3" w14:paraId="23097F10" w14:textId="77777777" w:rsidTr="00722610">
        <w:trPr>
          <w:trHeight w:val="340"/>
        </w:trPr>
        <w:tc>
          <w:tcPr>
            <w:tcW w:w="5000" w:type="pct"/>
            <w:gridSpan w:val="3"/>
            <w:tcBorders>
              <w:top w:val="single" w:sz="4" w:space="0" w:color="auto"/>
            </w:tcBorders>
            <w:shd w:val="clear" w:color="auto" w:fill="525252"/>
            <w:vAlign w:val="center"/>
          </w:tcPr>
          <w:p w14:paraId="52B27398" w14:textId="77777777" w:rsidR="00731DF3" w:rsidRPr="003E3E5A" w:rsidRDefault="00731DF3" w:rsidP="00722610">
            <w:pPr>
              <w:pStyle w:val="TableHeader"/>
              <w:rPr>
                <w:sz w:val="24"/>
                <w:szCs w:val="24"/>
              </w:rPr>
            </w:pPr>
            <w:r w:rsidRPr="003E3E5A">
              <w:rPr>
                <w:sz w:val="24"/>
                <w:szCs w:val="24"/>
              </w:rPr>
              <w:t>HS144 – Talbot Road Conservation Area</w:t>
            </w:r>
          </w:p>
        </w:tc>
      </w:tr>
      <w:tr w:rsidR="00731DF3" w14:paraId="76AC5015" w14:textId="77777777" w:rsidTr="00722610">
        <w:trPr>
          <w:trHeight w:val="340"/>
        </w:trPr>
        <w:tc>
          <w:tcPr>
            <w:tcW w:w="5000" w:type="pct"/>
            <w:gridSpan w:val="3"/>
            <w:tcBorders>
              <w:bottom w:val="single" w:sz="4" w:space="0" w:color="auto"/>
            </w:tcBorders>
            <w:shd w:val="clear" w:color="auto" w:fill="525252"/>
            <w:vAlign w:val="center"/>
          </w:tcPr>
          <w:p w14:paraId="3E5C516B" w14:textId="77777777" w:rsidR="00731DF3" w:rsidRPr="003E3E5A" w:rsidRDefault="00731DF3" w:rsidP="00722610">
            <w:pPr>
              <w:spacing w:after="0" w:line="240" w:lineRule="auto"/>
              <w:jc w:val="center"/>
              <w:rPr>
                <w:rFonts w:ascii="Avenir Next LT Pro Light" w:eastAsia="Times New Roman" w:hAnsi="Avenir Next LT Pro Light" w:cs="Calibri"/>
                <w:b/>
                <w:bCs/>
                <w:color w:val="FFFFFF"/>
                <w:lang w:eastAsia="en-AU"/>
              </w:rPr>
            </w:pPr>
            <w:r w:rsidRPr="003E3E5A">
              <w:rPr>
                <w:rFonts w:ascii="Avenir Next LT Pro Light" w:eastAsia="Times New Roman" w:hAnsi="Avenir Next LT Pro Light" w:cs="Calibri"/>
                <w:b/>
                <w:bCs/>
                <w:color w:val="FFFFFF"/>
                <w:lang w:eastAsia="en-AU"/>
              </w:rPr>
              <w:t>Talbot Road (between Bursill Street and Guildford Road), Guildford</w:t>
            </w:r>
          </w:p>
        </w:tc>
      </w:tr>
      <w:tr w:rsidR="00731DF3" w14:paraId="11536B0B" w14:textId="77777777" w:rsidTr="00722610">
        <w:trPr>
          <w:trHeight w:val="300"/>
        </w:trPr>
        <w:tc>
          <w:tcPr>
            <w:tcW w:w="1491" w:type="pct"/>
            <w:tcBorders>
              <w:top w:val="single" w:sz="4" w:space="0" w:color="auto"/>
              <w:bottom w:val="single" w:sz="4" w:space="0" w:color="auto"/>
            </w:tcBorders>
            <w:vAlign w:val="center"/>
          </w:tcPr>
          <w:p w14:paraId="4B892A24"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822924C" w14:textId="77777777" w:rsidR="00731DF3" w:rsidRPr="00CE374C" w:rsidRDefault="00731DF3" w:rsidP="00722610">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9</w:t>
            </w:r>
          </w:p>
        </w:tc>
      </w:tr>
      <w:tr w:rsidR="00731DF3" w14:paraId="036084DD" w14:textId="77777777" w:rsidTr="00722610">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83E3B05"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66B073C"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301492A"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731DF3" w14:paraId="100D1DB8"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8D5B308"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941FBD8"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3676150"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8</w:t>
            </w:r>
          </w:p>
        </w:tc>
      </w:tr>
      <w:tr w:rsidR="00731DF3" w14:paraId="7AB1B49F"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239E5A5"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22BE7EC"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96D21AD"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592E321B"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E6B429B"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3E6FE1D"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FAF7528"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4747A8E7" w14:textId="77777777" w:rsidTr="00722610">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C4526F3"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3F41CC1"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7000835"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731DF3" w14:paraId="5479C31B" w14:textId="77777777" w:rsidTr="00722610">
        <w:trPr>
          <w:trHeight w:val="300"/>
        </w:trPr>
        <w:tc>
          <w:tcPr>
            <w:tcW w:w="1491" w:type="pct"/>
            <w:vMerge w:val="restart"/>
            <w:tcBorders>
              <w:top w:val="single" w:sz="4" w:space="0" w:color="auto"/>
            </w:tcBorders>
            <w:vAlign w:val="center"/>
          </w:tcPr>
          <w:p w14:paraId="232782FB"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DD8A196" w14:textId="77777777" w:rsidR="00731DF3" w:rsidRPr="004B70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ABBDF7E" w14:textId="77777777" w:rsidR="00731DF3" w:rsidRPr="004B70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7</w:t>
            </w:r>
          </w:p>
        </w:tc>
      </w:tr>
      <w:tr w:rsidR="00731DF3" w14:paraId="7B3C9203" w14:textId="77777777" w:rsidTr="00722610">
        <w:trPr>
          <w:trHeight w:val="300"/>
        </w:trPr>
        <w:tc>
          <w:tcPr>
            <w:tcW w:w="1491" w:type="pct"/>
            <w:vMerge/>
            <w:tcBorders>
              <w:top w:val="single" w:sz="4" w:space="0" w:color="auto"/>
            </w:tcBorders>
            <w:vAlign w:val="center"/>
          </w:tcPr>
          <w:p w14:paraId="5E3ED6F2"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2BC8F096"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56C268D5"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731DF3" w14:paraId="2157CCD1" w14:textId="77777777" w:rsidTr="00722610">
        <w:trPr>
          <w:trHeight w:val="300"/>
        </w:trPr>
        <w:tc>
          <w:tcPr>
            <w:tcW w:w="1491" w:type="pct"/>
            <w:vMerge/>
            <w:tcBorders>
              <w:top w:val="single" w:sz="4" w:space="0" w:color="auto"/>
            </w:tcBorders>
            <w:vAlign w:val="center"/>
          </w:tcPr>
          <w:p w14:paraId="5DBA66BD"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53043EFE"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Landowner rights</w:t>
            </w:r>
          </w:p>
        </w:tc>
        <w:tc>
          <w:tcPr>
            <w:tcW w:w="1755" w:type="pct"/>
            <w:vAlign w:val="center"/>
          </w:tcPr>
          <w:p w14:paraId="64F18A69"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731DF3" w14:paraId="7421C803" w14:textId="77777777" w:rsidTr="00722610">
        <w:trPr>
          <w:trHeight w:val="300"/>
        </w:trPr>
        <w:tc>
          <w:tcPr>
            <w:tcW w:w="1491" w:type="pct"/>
            <w:vMerge/>
            <w:tcBorders>
              <w:top w:val="single" w:sz="4" w:space="0" w:color="auto"/>
            </w:tcBorders>
            <w:vAlign w:val="center"/>
          </w:tcPr>
          <w:p w14:paraId="40592C44"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8040B57"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0E33CBE5"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731DF3" w14:paraId="58EFA5B4" w14:textId="77777777" w:rsidTr="00722610">
        <w:trPr>
          <w:trHeight w:val="300"/>
        </w:trPr>
        <w:tc>
          <w:tcPr>
            <w:tcW w:w="1491" w:type="pct"/>
            <w:vMerge/>
            <w:tcBorders>
              <w:bottom w:val="single" w:sz="4" w:space="0" w:color="auto"/>
            </w:tcBorders>
            <w:vAlign w:val="center"/>
          </w:tcPr>
          <w:p w14:paraId="4F03014B"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41556ACB" w14:textId="77777777" w:rsidR="00731DF3" w:rsidRDefault="00731DF3" w:rsidP="00722610">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Fairness</w:t>
            </w:r>
          </w:p>
        </w:tc>
        <w:tc>
          <w:tcPr>
            <w:tcW w:w="1755" w:type="pct"/>
            <w:tcBorders>
              <w:bottom w:val="single" w:sz="4" w:space="0" w:color="auto"/>
            </w:tcBorders>
            <w:vAlign w:val="center"/>
          </w:tcPr>
          <w:p w14:paraId="04EED1B4" w14:textId="77777777" w:rsidR="00731DF3" w:rsidRDefault="00731DF3" w:rsidP="00722610">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706D4CC3" w14:textId="77777777" w:rsidR="00731DF3" w:rsidRDefault="00731DF3" w:rsidP="00A42693">
      <w:pPr>
        <w:rPr>
          <w:rFonts w:ascii="Avenir Next LT Pro Light" w:hAnsi="Avenir Next LT Pro Light" w:cs="Arial"/>
          <w:sz w:val="24"/>
          <w:szCs w:val="24"/>
        </w:rPr>
      </w:pPr>
    </w:p>
    <w:p w14:paraId="3DE15EC9" w14:textId="1FD2D111" w:rsidR="001B05CA" w:rsidRPr="00A60B2D" w:rsidRDefault="001B05CA" w:rsidP="001B05CA">
      <w:pPr>
        <w:rPr>
          <w:rFonts w:ascii="Avenir Next LT Pro Light" w:hAnsi="Avenir Next LT Pro Light" w:cs="Arial"/>
          <w:b/>
          <w:bCs/>
          <w:sz w:val="24"/>
          <w:szCs w:val="24"/>
        </w:rPr>
      </w:pPr>
      <w:r w:rsidRPr="00A60B2D">
        <w:rPr>
          <w:rFonts w:ascii="Avenir Next LT Pro Light" w:hAnsi="Avenir Next LT Pro Light" w:cs="Arial"/>
          <w:b/>
          <w:bCs/>
          <w:sz w:val="24"/>
          <w:szCs w:val="24"/>
        </w:rPr>
        <w:t>Stage 2 Recommendations (Westmead</w:t>
      </w:r>
      <w:r>
        <w:rPr>
          <w:rFonts w:ascii="Avenir Next LT Pro Light" w:hAnsi="Avenir Next LT Pro Light" w:cs="Arial"/>
          <w:b/>
          <w:bCs/>
          <w:sz w:val="24"/>
          <w:szCs w:val="24"/>
        </w:rPr>
        <w:t xml:space="preserve"> ONLY</w:t>
      </w:r>
      <w:r w:rsidRPr="00A60B2D">
        <w:rPr>
          <w:rFonts w:ascii="Avenir Next LT Pro Light" w:hAnsi="Avenir Next LT Pro Light" w:cs="Arial"/>
          <w:b/>
          <w:bCs/>
          <w:sz w:val="24"/>
          <w:szCs w:val="24"/>
        </w:rPr>
        <w:t>)</w:t>
      </w:r>
    </w:p>
    <w:tbl>
      <w:tblPr>
        <w:tblStyle w:val="TableGrid"/>
        <w:tblW w:w="0" w:type="auto"/>
        <w:tblLook w:val="04A0" w:firstRow="1" w:lastRow="0" w:firstColumn="1" w:lastColumn="0" w:noHBand="0" w:noVBand="1"/>
      </w:tblPr>
      <w:tblGrid>
        <w:gridCol w:w="9016"/>
      </w:tblGrid>
      <w:tr w:rsidR="000A477E" w:rsidRPr="001B05CA" w14:paraId="2678372A" w14:textId="77777777" w:rsidTr="001B05CA">
        <w:tc>
          <w:tcPr>
            <w:tcW w:w="9016" w:type="dxa"/>
            <w:shd w:val="clear" w:color="auto" w:fill="F2DBDB" w:themeFill="accent2" w:themeFillTint="33"/>
          </w:tcPr>
          <w:p w14:paraId="52AF345A" w14:textId="6A3D2B16" w:rsidR="000A477E" w:rsidRPr="001B05CA" w:rsidRDefault="00B82246" w:rsidP="001B05CA">
            <w:pPr>
              <w:shd w:val="clear" w:color="auto" w:fill="F2DBDB" w:themeFill="accent2" w:themeFillTint="33"/>
              <w:spacing w:before="60" w:after="60" w:line="240" w:lineRule="auto"/>
              <w:rPr>
                <w:rFonts w:ascii="Avenir Next LT Pro" w:hAnsi="Avenir Next LT Pro" w:cs="Arial"/>
              </w:rPr>
            </w:pPr>
            <w:r w:rsidRPr="001B05CA">
              <w:rPr>
                <w:rFonts w:ascii="Avenir Next LT Pro" w:hAnsi="Avenir Next LT Pro" w:cs="Arial"/>
                <w:b/>
                <w:bCs/>
              </w:rPr>
              <w:t>NB</w:t>
            </w:r>
            <w:r>
              <w:rPr>
                <w:rFonts w:ascii="Avenir Next LT Pro" w:hAnsi="Avenir Next LT Pro" w:cs="Arial"/>
              </w:rPr>
              <w:t xml:space="preserve">: </w:t>
            </w:r>
            <w:r w:rsidR="000A477E" w:rsidRPr="001B05CA">
              <w:rPr>
                <w:rFonts w:ascii="Avenir Next LT Pro" w:hAnsi="Avenir Next LT Pro" w:cs="Arial"/>
              </w:rPr>
              <w:t xml:space="preserve">The following items within Westmead are not progressing as part of the LGA-wide Heritage Planning Proposal and will instead be considered holistically as part of the Westmead South Master Plan process currently underway. </w:t>
            </w:r>
          </w:p>
        </w:tc>
      </w:tr>
    </w:tbl>
    <w:p w14:paraId="0C504A4E" w14:textId="0B3FB13B" w:rsidR="00677ABC" w:rsidRDefault="00677ABC"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44E6B18" w14:textId="77777777" w:rsidTr="00E2052E">
        <w:trPr>
          <w:trHeight w:val="340"/>
        </w:trPr>
        <w:tc>
          <w:tcPr>
            <w:tcW w:w="5000" w:type="pct"/>
            <w:gridSpan w:val="3"/>
            <w:tcBorders>
              <w:top w:val="single" w:sz="4" w:space="0" w:color="auto"/>
            </w:tcBorders>
            <w:shd w:val="clear" w:color="auto" w:fill="525252"/>
            <w:vAlign w:val="center"/>
          </w:tcPr>
          <w:p w14:paraId="5ADCD118" w14:textId="77777777" w:rsidR="00A42693" w:rsidRPr="001600BF" w:rsidRDefault="00A42693" w:rsidP="00E2052E">
            <w:pPr>
              <w:pStyle w:val="TableHeader"/>
              <w:rPr>
                <w:sz w:val="24"/>
                <w:szCs w:val="24"/>
              </w:rPr>
            </w:pPr>
            <w:r w:rsidRPr="001600BF">
              <w:rPr>
                <w:sz w:val="24"/>
                <w:szCs w:val="24"/>
              </w:rPr>
              <w:t>HS89 – Post-War Bungalow</w:t>
            </w:r>
          </w:p>
        </w:tc>
      </w:tr>
      <w:tr w:rsidR="00A42693" w14:paraId="60F6DA50" w14:textId="77777777" w:rsidTr="00E2052E">
        <w:trPr>
          <w:trHeight w:val="340"/>
        </w:trPr>
        <w:tc>
          <w:tcPr>
            <w:tcW w:w="5000" w:type="pct"/>
            <w:gridSpan w:val="3"/>
            <w:tcBorders>
              <w:bottom w:val="single" w:sz="4" w:space="0" w:color="auto"/>
            </w:tcBorders>
            <w:shd w:val="clear" w:color="auto" w:fill="525252"/>
            <w:vAlign w:val="center"/>
          </w:tcPr>
          <w:p w14:paraId="2F6F6EB5" w14:textId="77777777" w:rsidR="00A42693" w:rsidRPr="001600BF" w:rsidRDefault="00A42693" w:rsidP="00E2052E">
            <w:pPr>
              <w:spacing w:after="0" w:line="240" w:lineRule="auto"/>
              <w:jc w:val="center"/>
              <w:rPr>
                <w:rFonts w:ascii="Avenir Next LT Pro Light" w:eastAsia="Times New Roman" w:hAnsi="Avenir Next LT Pro Light" w:cs="Calibri"/>
                <w:b/>
                <w:bCs/>
                <w:color w:val="FFFFFF"/>
                <w:lang w:eastAsia="en-AU"/>
              </w:rPr>
            </w:pPr>
            <w:r w:rsidRPr="001600BF">
              <w:rPr>
                <w:rFonts w:ascii="Avenir Next LT Pro Light" w:eastAsia="Times New Roman" w:hAnsi="Avenir Next LT Pro Light" w:cs="Calibri"/>
                <w:b/>
                <w:bCs/>
                <w:color w:val="FFFFFF"/>
                <w:lang w:eastAsia="en-AU"/>
              </w:rPr>
              <w:t>30 Alexandra Avenue, Westmead</w:t>
            </w:r>
          </w:p>
        </w:tc>
      </w:tr>
      <w:tr w:rsidR="00A42693" w14:paraId="17CDB010" w14:textId="77777777" w:rsidTr="00E2052E">
        <w:trPr>
          <w:trHeight w:val="300"/>
        </w:trPr>
        <w:tc>
          <w:tcPr>
            <w:tcW w:w="1491" w:type="pct"/>
            <w:tcBorders>
              <w:top w:val="single" w:sz="4" w:space="0" w:color="auto"/>
              <w:bottom w:val="single" w:sz="4" w:space="0" w:color="auto"/>
            </w:tcBorders>
            <w:vAlign w:val="center"/>
          </w:tcPr>
          <w:p w14:paraId="7922109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2AE46A45"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675EBE1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8E804D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80F953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58DB126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239EC0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8AF075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DB97B0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FB1C75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B838B5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32015E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0F4ADC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5BAD4D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CEA36A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084E5D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572382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19E1223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E70FB8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03E7D2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8532F2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A44049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740A831" w14:textId="77777777" w:rsidTr="00E2052E">
        <w:trPr>
          <w:trHeight w:val="300"/>
        </w:trPr>
        <w:tc>
          <w:tcPr>
            <w:tcW w:w="1491" w:type="pct"/>
            <w:vMerge w:val="restart"/>
            <w:tcBorders>
              <w:top w:val="single" w:sz="4" w:space="0" w:color="auto"/>
            </w:tcBorders>
            <w:vAlign w:val="center"/>
          </w:tcPr>
          <w:p w14:paraId="0F6D7E3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6901BE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Effectiveness of heritage listing</w:t>
            </w:r>
          </w:p>
        </w:tc>
        <w:tc>
          <w:tcPr>
            <w:tcW w:w="1755" w:type="pct"/>
            <w:tcBorders>
              <w:top w:val="single" w:sz="4" w:space="0" w:color="auto"/>
            </w:tcBorders>
            <w:vAlign w:val="center"/>
          </w:tcPr>
          <w:p w14:paraId="118C87C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5307692B" w14:textId="77777777" w:rsidTr="00E2052E">
        <w:trPr>
          <w:trHeight w:val="300"/>
        </w:trPr>
        <w:tc>
          <w:tcPr>
            <w:tcW w:w="1491" w:type="pct"/>
            <w:vMerge/>
            <w:tcBorders>
              <w:bottom w:val="single" w:sz="4" w:space="0" w:color="auto"/>
            </w:tcBorders>
            <w:vAlign w:val="center"/>
          </w:tcPr>
          <w:p w14:paraId="668138A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0667BBE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54A1820F"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E5A69CA"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F6D2742" w14:textId="77777777" w:rsidTr="00E2052E">
        <w:trPr>
          <w:trHeight w:val="340"/>
        </w:trPr>
        <w:tc>
          <w:tcPr>
            <w:tcW w:w="5000" w:type="pct"/>
            <w:gridSpan w:val="3"/>
            <w:tcBorders>
              <w:top w:val="single" w:sz="4" w:space="0" w:color="auto"/>
            </w:tcBorders>
            <w:shd w:val="clear" w:color="auto" w:fill="525252"/>
            <w:vAlign w:val="center"/>
          </w:tcPr>
          <w:p w14:paraId="4D995C0C" w14:textId="77777777" w:rsidR="00A42693" w:rsidRPr="001600BF" w:rsidRDefault="00A42693" w:rsidP="00E2052E">
            <w:pPr>
              <w:pStyle w:val="TableHeader"/>
              <w:rPr>
                <w:sz w:val="24"/>
                <w:szCs w:val="24"/>
              </w:rPr>
            </w:pPr>
            <w:r w:rsidRPr="001600BF">
              <w:rPr>
                <w:sz w:val="24"/>
                <w:szCs w:val="24"/>
              </w:rPr>
              <w:t>HS90 – Inter-War Bungalow</w:t>
            </w:r>
          </w:p>
        </w:tc>
      </w:tr>
      <w:tr w:rsidR="00A42693" w14:paraId="173EB932" w14:textId="77777777" w:rsidTr="00E2052E">
        <w:trPr>
          <w:trHeight w:val="340"/>
        </w:trPr>
        <w:tc>
          <w:tcPr>
            <w:tcW w:w="5000" w:type="pct"/>
            <w:gridSpan w:val="3"/>
            <w:tcBorders>
              <w:bottom w:val="single" w:sz="4" w:space="0" w:color="auto"/>
            </w:tcBorders>
            <w:shd w:val="clear" w:color="auto" w:fill="525252"/>
            <w:vAlign w:val="center"/>
          </w:tcPr>
          <w:p w14:paraId="6987BBDB" w14:textId="77777777" w:rsidR="00A42693" w:rsidRPr="001600BF" w:rsidRDefault="00A42693" w:rsidP="00E2052E">
            <w:pPr>
              <w:spacing w:after="0" w:line="240" w:lineRule="auto"/>
              <w:jc w:val="center"/>
              <w:rPr>
                <w:rFonts w:ascii="Avenir Next LT Pro Light" w:eastAsia="Times New Roman" w:hAnsi="Avenir Next LT Pro Light" w:cs="Calibri"/>
                <w:b/>
                <w:bCs/>
                <w:color w:val="FFFFFF"/>
                <w:lang w:eastAsia="en-AU"/>
              </w:rPr>
            </w:pPr>
            <w:r w:rsidRPr="001600BF">
              <w:rPr>
                <w:rFonts w:ascii="Avenir Next LT Pro Light" w:eastAsia="Times New Roman" w:hAnsi="Avenir Next LT Pro Light" w:cs="Calibri"/>
                <w:b/>
                <w:bCs/>
                <w:color w:val="FFFFFF"/>
                <w:lang w:eastAsia="en-AU"/>
              </w:rPr>
              <w:t>18 Austral Avenue, Westmead</w:t>
            </w:r>
          </w:p>
        </w:tc>
      </w:tr>
      <w:tr w:rsidR="00A42693" w14:paraId="089CB2EF" w14:textId="77777777" w:rsidTr="00E2052E">
        <w:trPr>
          <w:trHeight w:val="300"/>
        </w:trPr>
        <w:tc>
          <w:tcPr>
            <w:tcW w:w="1491" w:type="pct"/>
            <w:tcBorders>
              <w:top w:val="single" w:sz="4" w:space="0" w:color="auto"/>
              <w:bottom w:val="single" w:sz="4" w:space="0" w:color="auto"/>
            </w:tcBorders>
            <w:vAlign w:val="center"/>
          </w:tcPr>
          <w:p w14:paraId="5C53779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91F1607"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1EE5D11E"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E892AA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F3537F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7B17BC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D049DA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194273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BB249F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61CC7DD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0DFFA0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5204BB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305425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BCEA01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E655D43"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B86D10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E0CE8B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0483D5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EFA48E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1B7B17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F1F680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62E60FD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05657B4" w14:textId="77777777" w:rsidTr="00E2052E">
        <w:trPr>
          <w:trHeight w:val="300"/>
        </w:trPr>
        <w:tc>
          <w:tcPr>
            <w:tcW w:w="1491" w:type="pct"/>
            <w:vMerge w:val="restart"/>
            <w:tcBorders>
              <w:top w:val="single" w:sz="4" w:space="0" w:color="auto"/>
            </w:tcBorders>
            <w:vAlign w:val="center"/>
          </w:tcPr>
          <w:p w14:paraId="52CC912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0CEA467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129DF1E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53B8C90" w14:textId="77777777" w:rsidTr="00E2052E">
        <w:trPr>
          <w:trHeight w:val="300"/>
        </w:trPr>
        <w:tc>
          <w:tcPr>
            <w:tcW w:w="1491" w:type="pct"/>
            <w:vMerge/>
            <w:tcBorders>
              <w:bottom w:val="single" w:sz="4" w:space="0" w:color="auto"/>
            </w:tcBorders>
            <w:vAlign w:val="center"/>
          </w:tcPr>
          <w:p w14:paraId="1B6F68F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C1B682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Previous heritage study assessment</w:t>
            </w:r>
          </w:p>
        </w:tc>
        <w:tc>
          <w:tcPr>
            <w:tcW w:w="1755" w:type="pct"/>
            <w:tcBorders>
              <w:bottom w:val="single" w:sz="4" w:space="0" w:color="auto"/>
            </w:tcBorders>
            <w:vAlign w:val="center"/>
          </w:tcPr>
          <w:p w14:paraId="6277B3DA"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788C2608"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043F3133" w14:textId="77777777" w:rsidTr="00E2052E">
        <w:trPr>
          <w:trHeight w:val="340"/>
        </w:trPr>
        <w:tc>
          <w:tcPr>
            <w:tcW w:w="5000" w:type="pct"/>
            <w:gridSpan w:val="3"/>
            <w:tcBorders>
              <w:top w:val="single" w:sz="4" w:space="0" w:color="auto"/>
            </w:tcBorders>
            <w:shd w:val="clear" w:color="auto" w:fill="525252"/>
            <w:vAlign w:val="center"/>
          </w:tcPr>
          <w:p w14:paraId="339C0A2D" w14:textId="77777777" w:rsidR="00A42693" w:rsidRPr="001600BF" w:rsidRDefault="00A42693" w:rsidP="00E2052E">
            <w:pPr>
              <w:pStyle w:val="TableHeader"/>
              <w:rPr>
                <w:sz w:val="24"/>
                <w:szCs w:val="24"/>
              </w:rPr>
            </w:pPr>
            <w:r w:rsidRPr="001600BF">
              <w:rPr>
                <w:sz w:val="24"/>
                <w:szCs w:val="24"/>
              </w:rPr>
              <w:t>HS91 – Austral Avenue Commission Housing Group</w:t>
            </w:r>
          </w:p>
        </w:tc>
      </w:tr>
      <w:tr w:rsidR="00A42693" w14:paraId="023D09B0" w14:textId="77777777" w:rsidTr="00E2052E">
        <w:trPr>
          <w:trHeight w:val="340"/>
        </w:trPr>
        <w:tc>
          <w:tcPr>
            <w:tcW w:w="5000" w:type="pct"/>
            <w:gridSpan w:val="3"/>
            <w:tcBorders>
              <w:bottom w:val="single" w:sz="4" w:space="0" w:color="auto"/>
            </w:tcBorders>
            <w:shd w:val="clear" w:color="auto" w:fill="525252"/>
            <w:vAlign w:val="center"/>
          </w:tcPr>
          <w:p w14:paraId="074F24A2" w14:textId="77777777" w:rsidR="00A42693" w:rsidRPr="001600BF" w:rsidRDefault="00A42693" w:rsidP="00E2052E">
            <w:pPr>
              <w:spacing w:after="0" w:line="240" w:lineRule="auto"/>
              <w:jc w:val="center"/>
              <w:rPr>
                <w:rFonts w:ascii="Avenir Next LT Pro Light" w:eastAsia="Times New Roman" w:hAnsi="Avenir Next LT Pro Light" w:cs="Calibri"/>
                <w:b/>
                <w:bCs/>
                <w:color w:val="FFFFFF"/>
                <w:lang w:eastAsia="en-AU"/>
              </w:rPr>
            </w:pPr>
            <w:r w:rsidRPr="001600BF">
              <w:rPr>
                <w:rFonts w:ascii="Avenir Next LT Pro Light" w:eastAsia="Times New Roman" w:hAnsi="Avenir Next LT Pro Light" w:cs="Calibri"/>
                <w:b/>
                <w:bCs/>
                <w:color w:val="FFFFFF"/>
                <w:lang w:eastAsia="en-AU"/>
              </w:rPr>
              <w:t>45-51 Austral Avenue, Westmead</w:t>
            </w:r>
          </w:p>
        </w:tc>
      </w:tr>
      <w:tr w:rsidR="00A42693" w14:paraId="0750CDAD" w14:textId="77777777" w:rsidTr="00E2052E">
        <w:trPr>
          <w:trHeight w:val="300"/>
        </w:trPr>
        <w:tc>
          <w:tcPr>
            <w:tcW w:w="1491" w:type="pct"/>
            <w:tcBorders>
              <w:top w:val="single" w:sz="4" w:space="0" w:color="auto"/>
              <w:bottom w:val="single" w:sz="4" w:space="0" w:color="auto"/>
            </w:tcBorders>
            <w:vAlign w:val="center"/>
          </w:tcPr>
          <w:p w14:paraId="7AA9463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4AF72B9C"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2</w:t>
            </w:r>
          </w:p>
        </w:tc>
      </w:tr>
      <w:tr w:rsidR="00A42693" w14:paraId="4374AB59"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1EF1CB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D2CB10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068F532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1A223A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DDE3C1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1B31DA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F84B86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1E871C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43D9F6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B19B41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41EEFF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71634A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D61CF1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C52592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E32348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706C5A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9EFA09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28EFE51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633A9D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3014D5F" w14:textId="77777777" w:rsidTr="00E2052E">
        <w:trPr>
          <w:trHeight w:val="300"/>
        </w:trPr>
        <w:tc>
          <w:tcPr>
            <w:tcW w:w="1491" w:type="pct"/>
            <w:vMerge w:val="restart"/>
            <w:tcBorders>
              <w:top w:val="single" w:sz="4" w:space="0" w:color="auto"/>
            </w:tcBorders>
            <w:vAlign w:val="center"/>
          </w:tcPr>
          <w:p w14:paraId="39D9E59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748F19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4685E9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5D756F7A" w14:textId="77777777" w:rsidTr="00E2052E">
        <w:trPr>
          <w:trHeight w:val="300"/>
        </w:trPr>
        <w:tc>
          <w:tcPr>
            <w:tcW w:w="1491" w:type="pct"/>
            <w:vMerge/>
            <w:tcBorders>
              <w:top w:val="single" w:sz="4" w:space="0" w:color="auto"/>
            </w:tcBorders>
            <w:vAlign w:val="center"/>
          </w:tcPr>
          <w:p w14:paraId="14022E2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2B12C5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51FFCD57"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302F3571" w14:textId="77777777" w:rsidTr="00E2052E">
        <w:trPr>
          <w:trHeight w:val="300"/>
        </w:trPr>
        <w:tc>
          <w:tcPr>
            <w:tcW w:w="1491" w:type="pct"/>
            <w:vMerge/>
            <w:tcBorders>
              <w:top w:val="single" w:sz="4" w:space="0" w:color="auto"/>
            </w:tcBorders>
            <w:vAlign w:val="center"/>
          </w:tcPr>
          <w:p w14:paraId="7D42723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79255C9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295EAD68"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27AF330C" w14:textId="77777777" w:rsidTr="00E2052E">
        <w:trPr>
          <w:trHeight w:val="300"/>
        </w:trPr>
        <w:tc>
          <w:tcPr>
            <w:tcW w:w="1491" w:type="pct"/>
            <w:vMerge/>
            <w:tcBorders>
              <w:bottom w:val="single" w:sz="4" w:space="0" w:color="auto"/>
            </w:tcBorders>
            <w:vAlign w:val="center"/>
          </w:tcPr>
          <w:p w14:paraId="1E21EE8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16C910B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3A92AACC"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07460C29"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C0D4723" w14:textId="77777777" w:rsidTr="00E2052E">
        <w:trPr>
          <w:trHeight w:val="340"/>
        </w:trPr>
        <w:tc>
          <w:tcPr>
            <w:tcW w:w="5000" w:type="pct"/>
            <w:gridSpan w:val="3"/>
            <w:tcBorders>
              <w:top w:val="single" w:sz="4" w:space="0" w:color="auto"/>
            </w:tcBorders>
            <w:shd w:val="clear" w:color="auto" w:fill="525252"/>
            <w:vAlign w:val="center"/>
          </w:tcPr>
          <w:p w14:paraId="254D283C" w14:textId="77777777" w:rsidR="00A42693" w:rsidRPr="004A6BCB" w:rsidRDefault="00A42693" w:rsidP="00E2052E">
            <w:pPr>
              <w:pStyle w:val="TableHeader"/>
              <w:rPr>
                <w:sz w:val="24"/>
                <w:szCs w:val="24"/>
              </w:rPr>
            </w:pPr>
            <w:r w:rsidRPr="004A6BCB">
              <w:rPr>
                <w:sz w:val="24"/>
                <w:szCs w:val="24"/>
              </w:rPr>
              <w:t>HS92 – Post-War Austerity Style House</w:t>
            </w:r>
          </w:p>
        </w:tc>
      </w:tr>
      <w:tr w:rsidR="00A42693" w14:paraId="699BB89B" w14:textId="77777777" w:rsidTr="00E2052E">
        <w:trPr>
          <w:trHeight w:val="340"/>
        </w:trPr>
        <w:tc>
          <w:tcPr>
            <w:tcW w:w="5000" w:type="pct"/>
            <w:gridSpan w:val="3"/>
            <w:tcBorders>
              <w:bottom w:val="single" w:sz="4" w:space="0" w:color="auto"/>
            </w:tcBorders>
            <w:shd w:val="clear" w:color="auto" w:fill="525252"/>
            <w:vAlign w:val="center"/>
          </w:tcPr>
          <w:p w14:paraId="446ECC2D" w14:textId="77777777" w:rsidR="00A42693" w:rsidRPr="004A6BCB" w:rsidRDefault="00A42693" w:rsidP="00E2052E">
            <w:pPr>
              <w:spacing w:after="0" w:line="240" w:lineRule="auto"/>
              <w:jc w:val="center"/>
              <w:rPr>
                <w:rFonts w:ascii="Avenir Next LT Pro Light" w:eastAsia="Times New Roman" w:hAnsi="Avenir Next LT Pro Light" w:cs="Calibri"/>
                <w:b/>
                <w:bCs/>
                <w:color w:val="FFFFFF"/>
                <w:lang w:eastAsia="en-AU"/>
              </w:rPr>
            </w:pPr>
            <w:r w:rsidRPr="004A6BCB">
              <w:rPr>
                <w:rFonts w:ascii="Avenir Next LT Pro Light" w:eastAsia="Times New Roman" w:hAnsi="Avenir Next LT Pro Light" w:cs="Calibri"/>
                <w:b/>
                <w:bCs/>
                <w:color w:val="FFFFFF"/>
                <w:lang w:eastAsia="en-AU"/>
              </w:rPr>
              <w:t>33 Grand Avenue, Westmead</w:t>
            </w:r>
          </w:p>
        </w:tc>
      </w:tr>
      <w:tr w:rsidR="00A42693" w14:paraId="1123BC81" w14:textId="77777777" w:rsidTr="00E2052E">
        <w:trPr>
          <w:trHeight w:val="300"/>
        </w:trPr>
        <w:tc>
          <w:tcPr>
            <w:tcW w:w="1491" w:type="pct"/>
            <w:tcBorders>
              <w:top w:val="single" w:sz="4" w:space="0" w:color="auto"/>
              <w:bottom w:val="single" w:sz="4" w:space="0" w:color="auto"/>
            </w:tcBorders>
            <w:vAlign w:val="center"/>
          </w:tcPr>
          <w:p w14:paraId="1605FF7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F26DE1B"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3</w:t>
            </w:r>
          </w:p>
        </w:tc>
      </w:tr>
      <w:tr w:rsidR="00A42693" w14:paraId="2839F003"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3035CB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530950C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76D53F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19898E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1B9640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5040331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9F4060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08609C7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62FC07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0F8A06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D2E683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DE9F628"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D5F213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58A77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C06049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6FCE17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395417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FFD190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BB6984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C84ECD2" w14:textId="77777777" w:rsidTr="00E2052E">
        <w:trPr>
          <w:trHeight w:val="300"/>
        </w:trPr>
        <w:tc>
          <w:tcPr>
            <w:tcW w:w="1491" w:type="pct"/>
            <w:vMerge w:val="restart"/>
            <w:tcBorders>
              <w:top w:val="single" w:sz="4" w:space="0" w:color="auto"/>
            </w:tcBorders>
            <w:vAlign w:val="center"/>
          </w:tcPr>
          <w:p w14:paraId="1E626DD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11DBD1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2CEC9E6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2BD4CF0A" w14:textId="77777777" w:rsidTr="00E2052E">
        <w:trPr>
          <w:trHeight w:val="300"/>
        </w:trPr>
        <w:tc>
          <w:tcPr>
            <w:tcW w:w="1491" w:type="pct"/>
            <w:vMerge/>
            <w:tcBorders>
              <w:top w:val="single" w:sz="4" w:space="0" w:color="auto"/>
            </w:tcBorders>
            <w:vAlign w:val="center"/>
          </w:tcPr>
          <w:p w14:paraId="627DF83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15A97F6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228A39B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0424792" w14:textId="77777777" w:rsidTr="00E2052E">
        <w:trPr>
          <w:trHeight w:val="300"/>
        </w:trPr>
        <w:tc>
          <w:tcPr>
            <w:tcW w:w="1491" w:type="pct"/>
            <w:vMerge/>
            <w:vAlign w:val="center"/>
          </w:tcPr>
          <w:p w14:paraId="1E1776E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538F4E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75170C5D"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215807A" w14:textId="77777777" w:rsidTr="00E2052E">
        <w:trPr>
          <w:trHeight w:val="300"/>
        </w:trPr>
        <w:tc>
          <w:tcPr>
            <w:tcW w:w="1491" w:type="pct"/>
            <w:vMerge/>
            <w:tcBorders>
              <w:bottom w:val="single" w:sz="4" w:space="0" w:color="auto"/>
            </w:tcBorders>
            <w:vAlign w:val="center"/>
          </w:tcPr>
          <w:p w14:paraId="59C0623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448497F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Effectiveness of heritage listing</w:t>
            </w:r>
          </w:p>
        </w:tc>
        <w:tc>
          <w:tcPr>
            <w:tcW w:w="1755" w:type="pct"/>
            <w:tcBorders>
              <w:bottom w:val="single" w:sz="4" w:space="0" w:color="auto"/>
            </w:tcBorders>
            <w:vAlign w:val="center"/>
          </w:tcPr>
          <w:p w14:paraId="2DC6E39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4DEEAEBF"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BB6A1B2" w14:textId="77777777" w:rsidTr="00E2052E">
        <w:trPr>
          <w:trHeight w:val="340"/>
        </w:trPr>
        <w:tc>
          <w:tcPr>
            <w:tcW w:w="5000" w:type="pct"/>
            <w:gridSpan w:val="3"/>
            <w:tcBorders>
              <w:top w:val="single" w:sz="4" w:space="0" w:color="auto"/>
            </w:tcBorders>
            <w:shd w:val="clear" w:color="auto" w:fill="525252"/>
            <w:vAlign w:val="center"/>
          </w:tcPr>
          <w:p w14:paraId="58B2BAD7" w14:textId="77777777" w:rsidR="00A42693" w:rsidRPr="00E467FE" w:rsidRDefault="00A42693" w:rsidP="00E2052E">
            <w:pPr>
              <w:pStyle w:val="TableHeader"/>
              <w:rPr>
                <w:sz w:val="24"/>
                <w:szCs w:val="24"/>
              </w:rPr>
            </w:pPr>
            <w:r w:rsidRPr="00E467FE">
              <w:rPr>
                <w:sz w:val="24"/>
                <w:szCs w:val="24"/>
              </w:rPr>
              <w:t>HS93 – Inter-War Bungalow</w:t>
            </w:r>
          </w:p>
        </w:tc>
      </w:tr>
      <w:tr w:rsidR="00A42693" w14:paraId="4E928729" w14:textId="77777777" w:rsidTr="00E2052E">
        <w:trPr>
          <w:trHeight w:val="340"/>
        </w:trPr>
        <w:tc>
          <w:tcPr>
            <w:tcW w:w="5000" w:type="pct"/>
            <w:gridSpan w:val="3"/>
            <w:tcBorders>
              <w:bottom w:val="single" w:sz="4" w:space="0" w:color="auto"/>
            </w:tcBorders>
            <w:shd w:val="clear" w:color="auto" w:fill="525252"/>
            <w:vAlign w:val="center"/>
          </w:tcPr>
          <w:p w14:paraId="08661078" w14:textId="77777777" w:rsidR="00A42693" w:rsidRPr="00E467FE" w:rsidRDefault="00A42693" w:rsidP="00E2052E">
            <w:pPr>
              <w:spacing w:after="0" w:line="240" w:lineRule="auto"/>
              <w:jc w:val="center"/>
              <w:rPr>
                <w:rFonts w:ascii="Avenir Next LT Pro Light" w:eastAsia="Times New Roman" w:hAnsi="Avenir Next LT Pro Light" w:cs="Calibri"/>
                <w:b/>
                <w:bCs/>
                <w:color w:val="FFFFFF"/>
                <w:lang w:eastAsia="en-AU"/>
              </w:rPr>
            </w:pPr>
            <w:r w:rsidRPr="00E467FE">
              <w:rPr>
                <w:rFonts w:ascii="Avenir Next LT Pro Light" w:eastAsia="Times New Roman" w:hAnsi="Avenir Next LT Pro Light" w:cs="Calibri"/>
                <w:b/>
                <w:bCs/>
                <w:color w:val="FFFFFF"/>
                <w:lang w:eastAsia="en-AU"/>
              </w:rPr>
              <w:t>4 Cotswold Street, Westmead</w:t>
            </w:r>
          </w:p>
        </w:tc>
      </w:tr>
      <w:tr w:rsidR="00A42693" w14:paraId="4A579CDA" w14:textId="77777777" w:rsidTr="00E2052E">
        <w:trPr>
          <w:trHeight w:val="300"/>
        </w:trPr>
        <w:tc>
          <w:tcPr>
            <w:tcW w:w="1491" w:type="pct"/>
            <w:tcBorders>
              <w:top w:val="single" w:sz="4" w:space="0" w:color="auto"/>
              <w:bottom w:val="single" w:sz="4" w:space="0" w:color="auto"/>
            </w:tcBorders>
            <w:vAlign w:val="center"/>
          </w:tcPr>
          <w:p w14:paraId="6658193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CCD4832"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16C81B9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1E29263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BAD0A9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87B21B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621B54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5D6D0E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D1953C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7FB10BE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28F6E8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634D02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321E36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61C9BB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BFB459C"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3907C8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906ED9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9D56E7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700844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1AA59F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F4A794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071C62A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D872A4F" w14:textId="77777777" w:rsidTr="00E2052E">
        <w:trPr>
          <w:trHeight w:val="300"/>
        </w:trPr>
        <w:tc>
          <w:tcPr>
            <w:tcW w:w="1491" w:type="pct"/>
            <w:tcBorders>
              <w:top w:val="single" w:sz="4" w:space="0" w:color="auto"/>
              <w:bottom w:val="single" w:sz="4" w:space="0" w:color="auto"/>
            </w:tcBorders>
            <w:vAlign w:val="center"/>
          </w:tcPr>
          <w:p w14:paraId="19E007D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429A823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3C82B5D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456F08CB"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59A7B6C0" w14:textId="77777777" w:rsidTr="00E2052E">
        <w:trPr>
          <w:trHeight w:val="340"/>
        </w:trPr>
        <w:tc>
          <w:tcPr>
            <w:tcW w:w="5000" w:type="pct"/>
            <w:gridSpan w:val="3"/>
            <w:tcBorders>
              <w:top w:val="single" w:sz="4" w:space="0" w:color="auto"/>
            </w:tcBorders>
            <w:shd w:val="clear" w:color="auto" w:fill="525252"/>
            <w:vAlign w:val="center"/>
          </w:tcPr>
          <w:p w14:paraId="4FB12365" w14:textId="77777777" w:rsidR="00A42693" w:rsidRPr="00E467FE" w:rsidRDefault="00A42693" w:rsidP="00E2052E">
            <w:pPr>
              <w:pStyle w:val="TableHeader"/>
              <w:rPr>
                <w:sz w:val="24"/>
                <w:szCs w:val="24"/>
              </w:rPr>
            </w:pPr>
            <w:r w:rsidRPr="00E467FE">
              <w:rPr>
                <w:sz w:val="24"/>
                <w:szCs w:val="24"/>
              </w:rPr>
              <w:t>HS95 – Deskford – Victorian Gothic Residence</w:t>
            </w:r>
          </w:p>
        </w:tc>
      </w:tr>
      <w:tr w:rsidR="00A42693" w14:paraId="2A57B3F5" w14:textId="77777777" w:rsidTr="00E2052E">
        <w:trPr>
          <w:trHeight w:val="340"/>
        </w:trPr>
        <w:tc>
          <w:tcPr>
            <w:tcW w:w="5000" w:type="pct"/>
            <w:gridSpan w:val="3"/>
            <w:tcBorders>
              <w:bottom w:val="single" w:sz="4" w:space="0" w:color="auto"/>
            </w:tcBorders>
            <w:shd w:val="clear" w:color="auto" w:fill="525252"/>
            <w:vAlign w:val="center"/>
          </w:tcPr>
          <w:p w14:paraId="121AD485" w14:textId="77777777" w:rsidR="00A42693" w:rsidRPr="00E467FE" w:rsidRDefault="00A42693" w:rsidP="00E2052E">
            <w:pPr>
              <w:spacing w:after="0" w:line="240" w:lineRule="auto"/>
              <w:jc w:val="center"/>
              <w:rPr>
                <w:rFonts w:ascii="Avenir Next LT Pro Light" w:eastAsia="Times New Roman" w:hAnsi="Avenir Next LT Pro Light" w:cs="Calibri"/>
                <w:b/>
                <w:bCs/>
                <w:color w:val="FFFFFF"/>
                <w:lang w:eastAsia="en-AU"/>
              </w:rPr>
            </w:pPr>
            <w:r w:rsidRPr="00E467FE">
              <w:rPr>
                <w:rFonts w:ascii="Avenir Next LT Pro Light" w:eastAsia="Times New Roman" w:hAnsi="Avenir Next LT Pro Light" w:cs="Calibri"/>
                <w:b/>
                <w:bCs/>
                <w:color w:val="FFFFFF"/>
                <w:lang w:eastAsia="en-AU"/>
              </w:rPr>
              <w:t>41-43 Hawkesbury Road, Westmead</w:t>
            </w:r>
          </w:p>
        </w:tc>
      </w:tr>
      <w:tr w:rsidR="00A42693" w14:paraId="3D1246E4" w14:textId="77777777" w:rsidTr="00E2052E">
        <w:trPr>
          <w:trHeight w:val="300"/>
        </w:trPr>
        <w:tc>
          <w:tcPr>
            <w:tcW w:w="1491" w:type="pct"/>
            <w:tcBorders>
              <w:top w:val="single" w:sz="4" w:space="0" w:color="auto"/>
              <w:bottom w:val="single" w:sz="4" w:space="0" w:color="auto"/>
            </w:tcBorders>
            <w:vAlign w:val="center"/>
          </w:tcPr>
          <w:p w14:paraId="019F75F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D7DC598"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w:t>
            </w:r>
          </w:p>
        </w:tc>
      </w:tr>
      <w:tr w:rsidR="00A42693" w14:paraId="2AF9110D"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013662A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E72B77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1F54F8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3A0F02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00FEC7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DF0418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350FA10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104FA3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0297F2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300C2F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F44E4A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F5A600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6FEF8A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E94EF4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2ABAEB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AFACA2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921985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8DE589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14F94C8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C2ED491" w14:textId="77777777" w:rsidTr="00E2052E">
        <w:trPr>
          <w:trHeight w:val="300"/>
        </w:trPr>
        <w:tc>
          <w:tcPr>
            <w:tcW w:w="1491" w:type="pct"/>
            <w:tcBorders>
              <w:top w:val="single" w:sz="4" w:space="0" w:color="auto"/>
              <w:bottom w:val="single" w:sz="4" w:space="0" w:color="auto"/>
            </w:tcBorders>
            <w:vAlign w:val="center"/>
          </w:tcPr>
          <w:p w14:paraId="422A7A4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72A211D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bottom w:val="single" w:sz="4" w:space="0" w:color="auto"/>
            </w:tcBorders>
            <w:vAlign w:val="center"/>
          </w:tcPr>
          <w:p w14:paraId="4E94593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1B9D8CC1"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1B77CFAF" w14:textId="77777777" w:rsidTr="00E2052E">
        <w:trPr>
          <w:trHeight w:val="340"/>
        </w:trPr>
        <w:tc>
          <w:tcPr>
            <w:tcW w:w="5000" w:type="pct"/>
            <w:gridSpan w:val="3"/>
            <w:tcBorders>
              <w:top w:val="single" w:sz="4" w:space="0" w:color="auto"/>
            </w:tcBorders>
            <w:shd w:val="clear" w:color="auto" w:fill="525252"/>
            <w:vAlign w:val="center"/>
          </w:tcPr>
          <w:p w14:paraId="062D85EF" w14:textId="77777777" w:rsidR="00A42693" w:rsidRPr="00E467FE" w:rsidRDefault="00A42693" w:rsidP="00E2052E">
            <w:pPr>
              <w:pStyle w:val="TableHeader"/>
              <w:rPr>
                <w:sz w:val="24"/>
                <w:szCs w:val="24"/>
              </w:rPr>
            </w:pPr>
            <w:r w:rsidRPr="00E467FE">
              <w:rPr>
                <w:sz w:val="24"/>
                <w:szCs w:val="24"/>
              </w:rPr>
              <w:t>HS96 – The Oakes Centre</w:t>
            </w:r>
          </w:p>
        </w:tc>
      </w:tr>
      <w:tr w:rsidR="00A42693" w14:paraId="3636D988" w14:textId="77777777" w:rsidTr="00E2052E">
        <w:trPr>
          <w:trHeight w:val="340"/>
        </w:trPr>
        <w:tc>
          <w:tcPr>
            <w:tcW w:w="5000" w:type="pct"/>
            <w:gridSpan w:val="3"/>
            <w:tcBorders>
              <w:bottom w:val="single" w:sz="4" w:space="0" w:color="auto"/>
            </w:tcBorders>
            <w:shd w:val="clear" w:color="auto" w:fill="525252"/>
            <w:vAlign w:val="center"/>
          </w:tcPr>
          <w:p w14:paraId="5E672658" w14:textId="77777777" w:rsidR="00A42693" w:rsidRPr="00E467FE" w:rsidRDefault="00A42693" w:rsidP="00E2052E">
            <w:pPr>
              <w:spacing w:after="0" w:line="240" w:lineRule="auto"/>
              <w:jc w:val="center"/>
              <w:rPr>
                <w:rFonts w:ascii="Avenir Next LT Pro Light" w:eastAsia="Times New Roman" w:hAnsi="Avenir Next LT Pro Light" w:cs="Calibri"/>
                <w:b/>
                <w:bCs/>
                <w:color w:val="FFFFFF"/>
                <w:lang w:eastAsia="en-AU"/>
              </w:rPr>
            </w:pPr>
            <w:r w:rsidRPr="00E467FE">
              <w:rPr>
                <w:rFonts w:ascii="Avenir Next LT Pro Light" w:eastAsia="Times New Roman" w:hAnsi="Avenir Next LT Pro Light" w:cs="Calibri"/>
                <w:b/>
                <w:bCs/>
                <w:color w:val="FFFFFF"/>
                <w:lang w:eastAsia="en-AU"/>
              </w:rPr>
              <w:t>74 Hawkesbury Road, Westmead</w:t>
            </w:r>
          </w:p>
        </w:tc>
      </w:tr>
      <w:tr w:rsidR="00A42693" w14:paraId="1D515F4F" w14:textId="77777777" w:rsidTr="00E2052E">
        <w:trPr>
          <w:trHeight w:val="300"/>
        </w:trPr>
        <w:tc>
          <w:tcPr>
            <w:tcW w:w="1491" w:type="pct"/>
            <w:tcBorders>
              <w:top w:val="single" w:sz="4" w:space="0" w:color="auto"/>
              <w:bottom w:val="single" w:sz="4" w:space="0" w:color="auto"/>
            </w:tcBorders>
            <w:vAlign w:val="center"/>
          </w:tcPr>
          <w:p w14:paraId="71440EE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5AFC54E3"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18</w:t>
            </w:r>
          </w:p>
        </w:tc>
      </w:tr>
      <w:tr w:rsidR="00A42693" w14:paraId="05F14B9F"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55C2212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lastRenderedPageBreak/>
              <w:t>Breakdown of submissions by position</w:t>
            </w:r>
          </w:p>
        </w:tc>
        <w:tc>
          <w:tcPr>
            <w:tcW w:w="1754" w:type="pct"/>
            <w:tcBorders>
              <w:top w:val="single" w:sz="4" w:space="0" w:color="auto"/>
            </w:tcBorders>
            <w:shd w:val="clear" w:color="auto" w:fill="DBE5F1" w:themeFill="accent1" w:themeFillTint="33"/>
            <w:vAlign w:val="center"/>
          </w:tcPr>
          <w:p w14:paraId="137FC67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27EE8F0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9C57F9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4EECAF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7ECFBB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9804AE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17</w:t>
            </w:r>
          </w:p>
        </w:tc>
      </w:tr>
      <w:tr w:rsidR="00A42693" w14:paraId="1D0ED191"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8BBB1C0"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39EBE9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1C023DF0"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140F42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C8A760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6DFAA6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D99683F"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38E6300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3E3700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074CCF87"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8C21682"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4631DC2" w14:textId="77777777" w:rsidTr="00E2052E">
        <w:trPr>
          <w:trHeight w:val="300"/>
        </w:trPr>
        <w:tc>
          <w:tcPr>
            <w:tcW w:w="1491" w:type="pct"/>
            <w:vMerge w:val="restart"/>
            <w:tcBorders>
              <w:top w:val="single" w:sz="4" w:space="0" w:color="auto"/>
            </w:tcBorders>
            <w:vAlign w:val="center"/>
          </w:tcPr>
          <w:p w14:paraId="71CC415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3F4BD6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1F12841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17</w:t>
            </w:r>
          </w:p>
        </w:tc>
      </w:tr>
      <w:tr w:rsidR="00A42693" w14:paraId="3B7683A4" w14:textId="77777777" w:rsidTr="00E2052E">
        <w:trPr>
          <w:trHeight w:val="300"/>
        </w:trPr>
        <w:tc>
          <w:tcPr>
            <w:tcW w:w="1491" w:type="pct"/>
            <w:vMerge/>
            <w:tcBorders>
              <w:top w:val="single" w:sz="4" w:space="0" w:color="auto"/>
            </w:tcBorders>
            <w:vAlign w:val="center"/>
          </w:tcPr>
          <w:p w14:paraId="0979716C"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1300FCD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27EFF42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17</w:t>
            </w:r>
          </w:p>
        </w:tc>
      </w:tr>
      <w:tr w:rsidR="00A42693" w14:paraId="7E6BAC1F" w14:textId="77777777" w:rsidTr="00E2052E">
        <w:trPr>
          <w:trHeight w:val="300"/>
        </w:trPr>
        <w:tc>
          <w:tcPr>
            <w:tcW w:w="1491" w:type="pct"/>
            <w:vMerge/>
            <w:vAlign w:val="center"/>
          </w:tcPr>
          <w:p w14:paraId="4CA4EDA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E3D75D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Economic impact</w:t>
            </w:r>
          </w:p>
        </w:tc>
        <w:tc>
          <w:tcPr>
            <w:tcW w:w="1755" w:type="pct"/>
            <w:vAlign w:val="center"/>
          </w:tcPr>
          <w:p w14:paraId="46DF4520"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4C5A0DEE" w14:textId="77777777" w:rsidTr="00E2052E">
        <w:trPr>
          <w:trHeight w:val="300"/>
        </w:trPr>
        <w:tc>
          <w:tcPr>
            <w:tcW w:w="1491" w:type="pct"/>
            <w:vMerge/>
            <w:tcBorders>
              <w:bottom w:val="single" w:sz="4" w:space="0" w:color="auto"/>
            </w:tcBorders>
            <w:vAlign w:val="center"/>
          </w:tcPr>
          <w:p w14:paraId="03B716C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1F0966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25C687F2"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35D53416"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A21A6C7" w14:textId="77777777" w:rsidTr="00E2052E">
        <w:trPr>
          <w:trHeight w:val="340"/>
        </w:trPr>
        <w:tc>
          <w:tcPr>
            <w:tcW w:w="5000" w:type="pct"/>
            <w:gridSpan w:val="3"/>
            <w:tcBorders>
              <w:top w:val="single" w:sz="4" w:space="0" w:color="auto"/>
            </w:tcBorders>
            <w:shd w:val="clear" w:color="auto" w:fill="525252"/>
            <w:vAlign w:val="center"/>
          </w:tcPr>
          <w:p w14:paraId="4F3BF48D" w14:textId="77777777" w:rsidR="00A42693" w:rsidRPr="00203EE9" w:rsidRDefault="00A42693" w:rsidP="00E2052E">
            <w:pPr>
              <w:pStyle w:val="TableHeader"/>
              <w:rPr>
                <w:sz w:val="24"/>
                <w:szCs w:val="24"/>
              </w:rPr>
            </w:pPr>
            <w:r w:rsidRPr="00203EE9">
              <w:rPr>
                <w:sz w:val="24"/>
                <w:szCs w:val="24"/>
              </w:rPr>
              <w:t>HS97 – St Barnabas Church and Hall</w:t>
            </w:r>
          </w:p>
        </w:tc>
      </w:tr>
      <w:tr w:rsidR="00A42693" w14:paraId="37EDDB2D" w14:textId="77777777" w:rsidTr="00E2052E">
        <w:trPr>
          <w:trHeight w:val="340"/>
        </w:trPr>
        <w:tc>
          <w:tcPr>
            <w:tcW w:w="5000" w:type="pct"/>
            <w:gridSpan w:val="3"/>
            <w:tcBorders>
              <w:bottom w:val="single" w:sz="4" w:space="0" w:color="auto"/>
            </w:tcBorders>
            <w:shd w:val="clear" w:color="auto" w:fill="525252"/>
            <w:vAlign w:val="center"/>
          </w:tcPr>
          <w:p w14:paraId="08080D2B" w14:textId="77777777" w:rsidR="00A42693" w:rsidRPr="00203EE9" w:rsidRDefault="00A42693" w:rsidP="00E2052E">
            <w:pPr>
              <w:spacing w:after="0" w:line="240" w:lineRule="auto"/>
              <w:jc w:val="center"/>
              <w:rPr>
                <w:rFonts w:ascii="Avenir Next LT Pro Light" w:eastAsia="Times New Roman" w:hAnsi="Avenir Next LT Pro Light" w:cs="Calibri"/>
                <w:b/>
                <w:bCs/>
                <w:color w:val="FFFFFF"/>
                <w:lang w:eastAsia="en-AU"/>
              </w:rPr>
            </w:pPr>
            <w:r w:rsidRPr="00203EE9">
              <w:rPr>
                <w:rFonts w:ascii="Avenir Next LT Pro Light" w:eastAsia="Times New Roman" w:hAnsi="Avenir Next LT Pro Light" w:cs="Calibri"/>
                <w:b/>
                <w:bCs/>
                <w:color w:val="FFFFFF"/>
                <w:lang w:eastAsia="en-AU"/>
              </w:rPr>
              <w:t>75 Hawkesbury Road, Westmead</w:t>
            </w:r>
          </w:p>
        </w:tc>
      </w:tr>
      <w:tr w:rsidR="00A42693" w14:paraId="7D50E22D" w14:textId="77777777" w:rsidTr="00E2052E">
        <w:trPr>
          <w:trHeight w:val="300"/>
        </w:trPr>
        <w:tc>
          <w:tcPr>
            <w:tcW w:w="1491" w:type="pct"/>
            <w:tcBorders>
              <w:top w:val="single" w:sz="4" w:space="0" w:color="auto"/>
              <w:bottom w:val="single" w:sz="4" w:space="0" w:color="auto"/>
            </w:tcBorders>
            <w:vAlign w:val="center"/>
          </w:tcPr>
          <w:p w14:paraId="3AFE1BC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417D41C4"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3</w:t>
            </w:r>
          </w:p>
        </w:tc>
      </w:tr>
      <w:tr w:rsidR="00A42693" w14:paraId="7619C47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301E0B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1A16BCC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7555C2A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DA9CEB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592881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17C584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A53D89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24CE1364"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66AECA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F04F39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C02DC6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695F14C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0CAB11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AF9211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52783A3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E99163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FAD996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41E295E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2C9C98A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7F38A64" w14:textId="77777777" w:rsidTr="00E2052E">
        <w:trPr>
          <w:trHeight w:val="300"/>
        </w:trPr>
        <w:tc>
          <w:tcPr>
            <w:tcW w:w="1491" w:type="pct"/>
            <w:vMerge w:val="restart"/>
            <w:tcBorders>
              <w:top w:val="single" w:sz="4" w:space="0" w:color="auto"/>
            </w:tcBorders>
            <w:vAlign w:val="center"/>
          </w:tcPr>
          <w:p w14:paraId="21F4E8E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B97F25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1F388FD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18F30A74" w14:textId="77777777" w:rsidTr="00E2052E">
        <w:trPr>
          <w:trHeight w:val="300"/>
        </w:trPr>
        <w:tc>
          <w:tcPr>
            <w:tcW w:w="1491" w:type="pct"/>
            <w:vMerge/>
            <w:tcBorders>
              <w:top w:val="single" w:sz="4" w:space="0" w:color="auto"/>
            </w:tcBorders>
            <w:vAlign w:val="center"/>
          </w:tcPr>
          <w:p w14:paraId="3511034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8B6C82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47295D7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4E79C68D" w14:textId="77777777" w:rsidTr="00E2052E">
        <w:trPr>
          <w:trHeight w:val="300"/>
        </w:trPr>
        <w:tc>
          <w:tcPr>
            <w:tcW w:w="1491" w:type="pct"/>
            <w:vMerge/>
            <w:tcBorders>
              <w:bottom w:val="single" w:sz="4" w:space="0" w:color="auto"/>
            </w:tcBorders>
            <w:vAlign w:val="center"/>
          </w:tcPr>
          <w:p w14:paraId="3EE4B96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67A9F6F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tcBorders>
              <w:bottom w:val="single" w:sz="4" w:space="0" w:color="auto"/>
            </w:tcBorders>
            <w:vAlign w:val="center"/>
          </w:tcPr>
          <w:p w14:paraId="7E744B4D"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30C2F98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7C615A61" w14:textId="77777777" w:rsidTr="00E2052E">
        <w:trPr>
          <w:trHeight w:val="340"/>
        </w:trPr>
        <w:tc>
          <w:tcPr>
            <w:tcW w:w="5000" w:type="pct"/>
            <w:gridSpan w:val="3"/>
            <w:tcBorders>
              <w:top w:val="single" w:sz="4" w:space="0" w:color="auto"/>
            </w:tcBorders>
            <w:shd w:val="clear" w:color="auto" w:fill="525252"/>
            <w:vAlign w:val="center"/>
          </w:tcPr>
          <w:p w14:paraId="42EC4008" w14:textId="77777777" w:rsidR="00A42693" w:rsidRPr="00203EE9" w:rsidRDefault="00A42693" w:rsidP="00E2052E">
            <w:pPr>
              <w:pStyle w:val="TableHeader"/>
              <w:rPr>
                <w:sz w:val="24"/>
                <w:szCs w:val="24"/>
              </w:rPr>
            </w:pPr>
            <w:r w:rsidRPr="00203EE9">
              <w:rPr>
                <w:sz w:val="24"/>
                <w:szCs w:val="24"/>
              </w:rPr>
              <w:t>HS99 – Group of Inter-War Bungalows</w:t>
            </w:r>
          </w:p>
        </w:tc>
      </w:tr>
      <w:tr w:rsidR="00A42693" w14:paraId="377319F1" w14:textId="77777777" w:rsidTr="00E2052E">
        <w:trPr>
          <w:trHeight w:val="340"/>
        </w:trPr>
        <w:tc>
          <w:tcPr>
            <w:tcW w:w="5000" w:type="pct"/>
            <w:gridSpan w:val="3"/>
            <w:tcBorders>
              <w:bottom w:val="single" w:sz="4" w:space="0" w:color="auto"/>
            </w:tcBorders>
            <w:shd w:val="clear" w:color="auto" w:fill="525252"/>
            <w:vAlign w:val="center"/>
          </w:tcPr>
          <w:p w14:paraId="3DD53586" w14:textId="77777777" w:rsidR="00A42693" w:rsidRPr="00203EE9" w:rsidRDefault="00A42693" w:rsidP="00E2052E">
            <w:pPr>
              <w:spacing w:after="0" w:line="240" w:lineRule="auto"/>
              <w:jc w:val="center"/>
              <w:rPr>
                <w:rFonts w:ascii="Avenir Next LT Pro Light" w:eastAsia="Times New Roman" w:hAnsi="Avenir Next LT Pro Light" w:cs="Calibri"/>
                <w:b/>
                <w:bCs/>
                <w:color w:val="FFFFFF"/>
                <w:lang w:eastAsia="en-AU"/>
              </w:rPr>
            </w:pPr>
            <w:r w:rsidRPr="00203EE9">
              <w:rPr>
                <w:rFonts w:ascii="Avenir Next LT Pro Light" w:eastAsia="Times New Roman" w:hAnsi="Avenir Next LT Pro Light" w:cs="Calibri"/>
                <w:b/>
                <w:bCs/>
                <w:color w:val="FFFFFF"/>
                <w:lang w:eastAsia="en-AU"/>
              </w:rPr>
              <w:t>152-156 Hawkesbury Road, Westmead</w:t>
            </w:r>
          </w:p>
        </w:tc>
      </w:tr>
      <w:tr w:rsidR="00A42693" w14:paraId="1951D6CE" w14:textId="77777777" w:rsidTr="00E2052E">
        <w:trPr>
          <w:trHeight w:val="300"/>
        </w:trPr>
        <w:tc>
          <w:tcPr>
            <w:tcW w:w="1491" w:type="pct"/>
            <w:tcBorders>
              <w:top w:val="single" w:sz="4" w:space="0" w:color="auto"/>
              <w:bottom w:val="single" w:sz="4" w:space="0" w:color="auto"/>
            </w:tcBorders>
            <w:vAlign w:val="center"/>
          </w:tcPr>
          <w:p w14:paraId="55B6F83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75DECC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5</w:t>
            </w:r>
          </w:p>
        </w:tc>
      </w:tr>
      <w:tr w:rsidR="00A42693" w14:paraId="0FF05435"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3AA530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683F5A1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616F8FE6"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CB24B0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1DB2D1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05D181B"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E72945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5</w:t>
            </w:r>
          </w:p>
        </w:tc>
      </w:tr>
      <w:tr w:rsidR="00A42693" w14:paraId="32CFD12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EF497C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86F26C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B2F5B5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EEF93EE"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69988A8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C066AE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D40EDC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A72B3D2"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80B161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6C5B10F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7CA614A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FA62FE2" w14:textId="77777777" w:rsidTr="00E2052E">
        <w:trPr>
          <w:trHeight w:val="300"/>
        </w:trPr>
        <w:tc>
          <w:tcPr>
            <w:tcW w:w="1491" w:type="pct"/>
            <w:vMerge w:val="restart"/>
            <w:tcBorders>
              <w:top w:val="single" w:sz="4" w:space="0" w:color="auto"/>
            </w:tcBorders>
            <w:vAlign w:val="center"/>
          </w:tcPr>
          <w:p w14:paraId="6D69237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7582F54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3C07BB38"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572E444C" w14:textId="77777777" w:rsidTr="00E2052E">
        <w:trPr>
          <w:trHeight w:val="300"/>
        </w:trPr>
        <w:tc>
          <w:tcPr>
            <w:tcW w:w="1491" w:type="pct"/>
            <w:vMerge/>
            <w:tcBorders>
              <w:top w:val="single" w:sz="4" w:space="0" w:color="auto"/>
            </w:tcBorders>
            <w:vAlign w:val="center"/>
          </w:tcPr>
          <w:p w14:paraId="7587B11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71A19DD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60311CE4"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4</w:t>
            </w:r>
          </w:p>
        </w:tc>
      </w:tr>
      <w:tr w:rsidR="00A42693" w14:paraId="1E1B41FC" w14:textId="77777777" w:rsidTr="00E2052E">
        <w:trPr>
          <w:trHeight w:val="300"/>
        </w:trPr>
        <w:tc>
          <w:tcPr>
            <w:tcW w:w="1491" w:type="pct"/>
            <w:vMerge/>
            <w:tcBorders>
              <w:top w:val="single" w:sz="4" w:space="0" w:color="auto"/>
            </w:tcBorders>
            <w:vAlign w:val="center"/>
          </w:tcPr>
          <w:p w14:paraId="24FEFFE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5AC617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Effectiveness of heritage listing</w:t>
            </w:r>
          </w:p>
        </w:tc>
        <w:tc>
          <w:tcPr>
            <w:tcW w:w="1755" w:type="pct"/>
            <w:vAlign w:val="center"/>
          </w:tcPr>
          <w:p w14:paraId="2124DC11"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AADD6FF" w14:textId="77777777" w:rsidTr="00E2052E">
        <w:trPr>
          <w:trHeight w:val="300"/>
        </w:trPr>
        <w:tc>
          <w:tcPr>
            <w:tcW w:w="1491" w:type="pct"/>
            <w:vMerge/>
            <w:tcBorders>
              <w:bottom w:val="single" w:sz="4" w:space="0" w:color="auto"/>
            </w:tcBorders>
            <w:vAlign w:val="center"/>
          </w:tcPr>
          <w:p w14:paraId="16BF10C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3AF4616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tcBorders>
              <w:bottom w:val="single" w:sz="4" w:space="0" w:color="auto"/>
            </w:tcBorders>
            <w:vAlign w:val="center"/>
          </w:tcPr>
          <w:p w14:paraId="4C49EA49"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bl>
    <w:p w14:paraId="0A1DE4BC"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27629631" w14:textId="77777777" w:rsidTr="00E2052E">
        <w:trPr>
          <w:trHeight w:val="340"/>
        </w:trPr>
        <w:tc>
          <w:tcPr>
            <w:tcW w:w="5000" w:type="pct"/>
            <w:gridSpan w:val="3"/>
            <w:tcBorders>
              <w:top w:val="single" w:sz="4" w:space="0" w:color="auto"/>
            </w:tcBorders>
            <w:shd w:val="clear" w:color="auto" w:fill="525252"/>
            <w:vAlign w:val="center"/>
          </w:tcPr>
          <w:p w14:paraId="37DCA995" w14:textId="77777777" w:rsidR="00A42693" w:rsidRPr="00203EE9" w:rsidRDefault="00A42693" w:rsidP="00E2052E">
            <w:pPr>
              <w:pStyle w:val="TableHeader"/>
              <w:rPr>
                <w:sz w:val="24"/>
                <w:szCs w:val="24"/>
              </w:rPr>
            </w:pPr>
            <w:r w:rsidRPr="00203EE9">
              <w:rPr>
                <w:sz w:val="24"/>
                <w:szCs w:val="24"/>
              </w:rPr>
              <w:t>HS100 – Inter-War Bungalow</w:t>
            </w:r>
          </w:p>
        </w:tc>
      </w:tr>
      <w:tr w:rsidR="00A42693" w14:paraId="0D96D2E5" w14:textId="77777777" w:rsidTr="00E2052E">
        <w:trPr>
          <w:trHeight w:val="340"/>
        </w:trPr>
        <w:tc>
          <w:tcPr>
            <w:tcW w:w="5000" w:type="pct"/>
            <w:gridSpan w:val="3"/>
            <w:tcBorders>
              <w:bottom w:val="single" w:sz="4" w:space="0" w:color="auto"/>
            </w:tcBorders>
            <w:shd w:val="clear" w:color="auto" w:fill="525252"/>
            <w:vAlign w:val="center"/>
          </w:tcPr>
          <w:p w14:paraId="0C28A035" w14:textId="77777777" w:rsidR="00A42693" w:rsidRPr="00203EE9" w:rsidRDefault="00A42693" w:rsidP="00E2052E">
            <w:pPr>
              <w:spacing w:after="0" w:line="240" w:lineRule="auto"/>
              <w:jc w:val="center"/>
              <w:rPr>
                <w:rFonts w:ascii="Avenir Next LT Pro Light" w:eastAsia="Times New Roman" w:hAnsi="Avenir Next LT Pro Light" w:cs="Calibri"/>
                <w:b/>
                <w:bCs/>
                <w:color w:val="FFFFFF"/>
                <w:lang w:eastAsia="en-AU"/>
              </w:rPr>
            </w:pPr>
            <w:r w:rsidRPr="00203EE9">
              <w:rPr>
                <w:rFonts w:ascii="Avenir Next LT Pro Light" w:eastAsia="Times New Roman" w:hAnsi="Avenir Next LT Pro Light" w:cs="Calibri"/>
                <w:b/>
                <w:bCs/>
                <w:color w:val="FFFFFF"/>
                <w:lang w:eastAsia="en-AU"/>
              </w:rPr>
              <w:t>74 Houison Street, Westmead</w:t>
            </w:r>
          </w:p>
        </w:tc>
      </w:tr>
      <w:tr w:rsidR="00A42693" w14:paraId="3D4961BA" w14:textId="77777777" w:rsidTr="00E2052E">
        <w:trPr>
          <w:trHeight w:val="300"/>
        </w:trPr>
        <w:tc>
          <w:tcPr>
            <w:tcW w:w="1491" w:type="pct"/>
            <w:tcBorders>
              <w:top w:val="single" w:sz="4" w:space="0" w:color="auto"/>
              <w:bottom w:val="single" w:sz="4" w:space="0" w:color="auto"/>
            </w:tcBorders>
            <w:vAlign w:val="center"/>
          </w:tcPr>
          <w:p w14:paraId="6E25532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28F4400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0</w:t>
            </w:r>
          </w:p>
        </w:tc>
      </w:tr>
      <w:tr w:rsidR="00A42693" w14:paraId="46585EF3"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4336E8D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2C8FA33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1D75AC1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6E787F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73F73A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6843E22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0F478C8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DA9ED1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3B56DB0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E1E6BE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401E18C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8AA9AFB"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5AF9D19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CEB65B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2DA972E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73A543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408617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08F89E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DAAA9A1"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42DA6BAA" w14:textId="77777777" w:rsidTr="00E2052E">
        <w:trPr>
          <w:trHeight w:val="300"/>
        </w:trPr>
        <w:tc>
          <w:tcPr>
            <w:tcW w:w="1491" w:type="pct"/>
            <w:tcBorders>
              <w:top w:val="single" w:sz="4" w:space="0" w:color="auto"/>
              <w:bottom w:val="single" w:sz="4" w:space="0" w:color="auto"/>
            </w:tcBorders>
            <w:vAlign w:val="center"/>
          </w:tcPr>
          <w:p w14:paraId="03BE7E5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bottom w:val="single" w:sz="4" w:space="0" w:color="auto"/>
            </w:tcBorders>
            <w:vAlign w:val="center"/>
          </w:tcPr>
          <w:p w14:paraId="3E01320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c>
          <w:tcPr>
            <w:tcW w:w="1755" w:type="pct"/>
            <w:tcBorders>
              <w:top w:val="single" w:sz="4" w:space="0" w:color="auto"/>
              <w:bottom w:val="single" w:sz="4" w:space="0" w:color="auto"/>
            </w:tcBorders>
            <w:vAlign w:val="center"/>
          </w:tcPr>
          <w:p w14:paraId="4EE85A3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w:t>
            </w:r>
          </w:p>
        </w:tc>
      </w:tr>
    </w:tbl>
    <w:p w14:paraId="5061379E"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4E14F2AD" w14:textId="77777777" w:rsidTr="00E2052E">
        <w:trPr>
          <w:trHeight w:val="340"/>
        </w:trPr>
        <w:tc>
          <w:tcPr>
            <w:tcW w:w="5000" w:type="pct"/>
            <w:gridSpan w:val="3"/>
            <w:tcBorders>
              <w:top w:val="single" w:sz="4" w:space="0" w:color="auto"/>
            </w:tcBorders>
            <w:shd w:val="clear" w:color="auto" w:fill="525252"/>
            <w:vAlign w:val="center"/>
          </w:tcPr>
          <w:p w14:paraId="3C9F8097" w14:textId="77777777" w:rsidR="00A42693" w:rsidRPr="00203EE9" w:rsidRDefault="00A42693" w:rsidP="00E2052E">
            <w:pPr>
              <w:pStyle w:val="TableHeader"/>
              <w:rPr>
                <w:sz w:val="24"/>
                <w:szCs w:val="24"/>
              </w:rPr>
            </w:pPr>
            <w:r w:rsidRPr="00203EE9">
              <w:rPr>
                <w:sz w:val="24"/>
                <w:szCs w:val="24"/>
              </w:rPr>
              <w:lastRenderedPageBreak/>
              <w:t>HS101 – Sacred Heart Primary School and Church</w:t>
            </w:r>
          </w:p>
        </w:tc>
      </w:tr>
      <w:tr w:rsidR="00A42693" w14:paraId="0EC28A56" w14:textId="77777777" w:rsidTr="00E2052E">
        <w:trPr>
          <w:trHeight w:val="340"/>
        </w:trPr>
        <w:tc>
          <w:tcPr>
            <w:tcW w:w="5000" w:type="pct"/>
            <w:gridSpan w:val="3"/>
            <w:tcBorders>
              <w:bottom w:val="single" w:sz="4" w:space="0" w:color="auto"/>
            </w:tcBorders>
            <w:shd w:val="clear" w:color="auto" w:fill="525252"/>
            <w:vAlign w:val="center"/>
          </w:tcPr>
          <w:p w14:paraId="14AEBE2D" w14:textId="77777777" w:rsidR="00A42693" w:rsidRPr="00203EE9" w:rsidRDefault="00A42693" w:rsidP="00E2052E">
            <w:pPr>
              <w:spacing w:after="0" w:line="240" w:lineRule="auto"/>
              <w:jc w:val="center"/>
              <w:rPr>
                <w:rFonts w:ascii="Avenir Next LT Pro Light" w:eastAsia="Times New Roman" w:hAnsi="Avenir Next LT Pro Light" w:cs="Calibri"/>
                <w:b/>
                <w:bCs/>
                <w:color w:val="FFFFFF"/>
                <w:lang w:eastAsia="en-AU"/>
              </w:rPr>
            </w:pPr>
            <w:r w:rsidRPr="00203EE9">
              <w:rPr>
                <w:rFonts w:ascii="Avenir Next LT Pro Light" w:eastAsia="Times New Roman" w:hAnsi="Avenir Next LT Pro Light" w:cs="Calibri"/>
                <w:b/>
                <w:bCs/>
                <w:color w:val="FFFFFF"/>
                <w:lang w:eastAsia="en-AU"/>
              </w:rPr>
              <w:t>12-14 Ralph Street, Westmead</w:t>
            </w:r>
          </w:p>
        </w:tc>
      </w:tr>
      <w:tr w:rsidR="00A42693" w14:paraId="6320CCCD" w14:textId="77777777" w:rsidTr="00E2052E">
        <w:trPr>
          <w:trHeight w:val="300"/>
        </w:trPr>
        <w:tc>
          <w:tcPr>
            <w:tcW w:w="1491" w:type="pct"/>
            <w:tcBorders>
              <w:top w:val="single" w:sz="4" w:space="0" w:color="auto"/>
              <w:bottom w:val="single" w:sz="4" w:space="0" w:color="auto"/>
            </w:tcBorders>
            <w:vAlign w:val="center"/>
          </w:tcPr>
          <w:p w14:paraId="5841AB61"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6A58938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3</w:t>
            </w:r>
          </w:p>
        </w:tc>
      </w:tr>
      <w:tr w:rsidR="00A42693" w14:paraId="3380D698"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7C5DD31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3678653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3D09214"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DE6D5F0"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0B54A1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5E7B854"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5597716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7DEED55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BAA174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174BD663"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536C5467"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26871F5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E7BA0A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7D01C0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05D0638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2F7AC2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28CB0D2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10C446E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54E07BB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58EB50FE" w14:textId="77777777" w:rsidTr="00E2052E">
        <w:trPr>
          <w:trHeight w:val="300"/>
        </w:trPr>
        <w:tc>
          <w:tcPr>
            <w:tcW w:w="1491" w:type="pct"/>
            <w:vMerge w:val="restart"/>
            <w:tcBorders>
              <w:top w:val="single" w:sz="4" w:space="0" w:color="auto"/>
            </w:tcBorders>
            <w:vAlign w:val="center"/>
          </w:tcPr>
          <w:p w14:paraId="3293E0E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6E27F979"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0E9A84F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57487FB2" w14:textId="77777777" w:rsidTr="00E2052E">
        <w:trPr>
          <w:trHeight w:val="300"/>
        </w:trPr>
        <w:tc>
          <w:tcPr>
            <w:tcW w:w="1491" w:type="pct"/>
            <w:vMerge/>
            <w:tcBorders>
              <w:top w:val="single" w:sz="4" w:space="0" w:color="auto"/>
              <w:bottom w:val="single" w:sz="4" w:space="0" w:color="auto"/>
            </w:tcBorders>
            <w:vAlign w:val="center"/>
          </w:tcPr>
          <w:p w14:paraId="568EFDA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46A5162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tcBorders>
              <w:bottom w:val="single" w:sz="4" w:space="0" w:color="auto"/>
            </w:tcBorders>
            <w:vAlign w:val="center"/>
          </w:tcPr>
          <w:p w14:paraId="464EC781"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6EB4316E" w14:textId="77777777" w:rsidTr="00E2052E">
        <w:trPr>
          <w:trHeight w:val="340"/>
        </w:trPr>
        <w:tc>
          <w:tcPr>
            <w:tcW w:w="5000" w:type="pct"/>
            <w:gridSpan w:val="3"/>
            <w:tcBorders>
              <w:top w:val="single" w:sz="4" w:space="0" w:color="auto"/>
            </w:tcBorders>
            <w:shd w:val="clear" w:color="auto" w:fill="525252"/>
            <w:vAlign w:val="center"/>
          </w:tcPr>
          <w:p w14:paraId="7367C317" w14:textId="77777777" w:rsidR="00A42693" w:rsidRPr="003E3E5A" w:rsidRDefault="00A42693" w:rsidP="00E2052E">
            <w:pPr>
              <w:pStyle w:val="TableHeader"/>
              <w:rPr>
                <w:sz w:val="24"/>
                <w:szCs w:val="24"/>
              </w:rPr>
            </w:pPr>
            <w:r w:rsidRPr="003E3E5A">
              <w:rPr>
                <w:sz w:val="24"/>
                <w:szCs w:val="24"/>
              </w:rPr>
              <w:t>HS145 – Extension to Toohey’s Palm Estate Group Conservation Area</w:t>
            </w:r>
          </w:p>
        </w:tc>
      </w:tr>
      <w:tr w:rsidR="00A42693" w14:paraId="53D3904D" w14:textId="77777777" w:rsidTr="00E2052E">
        <w:trPr>
          <w:trHeight w:val="340"/>
        </w:trPr>
        <w:tc>
          <w:tcPr>
            <w:tcW w:w="5000" w:type="pct"/>
            <w:gridSpan w:val="3"/>
            <w:tcBorders>
              <w:bottom w:val="single" w:sz="4" w:space="0" w:color="auto"/>
            </w:tcBorders>
            <w:shd w:val="clear" w:color="auto" w:fill="525252"/>
            <w:vAlign w:val="center"/>
          </w:tcPr>
          <w:p w14:paraId="11D92E58" w14:textId="77777777" w:rsidR="00A42693" w:rsidRPr="003E3E5A" w:rsidRDefault="00A42693" w:rsidP="00E2052E">
            <w:pPr>
              <w:spacing w:after="0" w:line="240" w:lineRule="auto"/>
              <w:jc w:val="center"/>
              <w:rPr>
                <w:rFonts w:ascii="Avenir Next LT Pro Light" w:eastAsia="Times New Roman" w:hAnsi="Avenir Next LT Pro Light" w:cs="Calibri"/>
                <w:b/>
                <w:bCs/>
                <w:color w:val="FFFFFF"/>
                <w:lang w:eastAsia="en-AU"/>
              </w:rPr>
            </w:pPr>
            <w:r w:rsidRPr="003E3E5A">
              <w:rPr>
                <w:rFonts w:ascii="Avenir Next LT Pro Light" w:eastAsia="Times New Roman" w:hAnsi="Avenir Next LT Pro Light" w:cs="Calibri"/>
                <w:b/>
                <w:bCs/>
                <w:color w:val="FFFFFF"/>
                <w:lang w:eastAsia="en-AU"/>
              </w:rPr>
              <w:t>Moree Avenue and Grand Avenue, Westmead</w:t>
            </w:r>
          </w:p>
        </w:tc>
      </w:tr>
      <w:tr w:rsidR="00A42693" w14:paraId="07C8122B" w14:textId="77777777" w:rsidTr="00E2052E">
        <w:trPr>
          <w:trHeight w:val="300"/>
        </w:trPr>
        <w:tc>
          <w:tcPr>
            <w:tcW w:w="1491" w:type="pct"/>
            <w:tcBorders>
              <w:top w:val="single" w:sz="4" w:space="0" w:color="auto"/>
              <w:bottom w:val="single" w:sz="4" w:space="0" w:color="auto"/>
            </w:tcBorders>
            <w:vAlign w:val="center"/>
          </w:tcPr>
          <w:p w14:paraId="7653CBDC"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07C0BAB9"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4</w:t>
            </w:r>
          </w:p>
        </w:tc>
      </w:tr>
      <w:tr w:rsidR="00A42693" w14:paraId="42CE6082"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16DAFA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07F742DA"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33CC61B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BE612ED"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25934B2"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33473F7F"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4F5BB2C5"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4FB5AC7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470BC0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43EA3FA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0C987463"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74E46F27"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07A63B6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F41C70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697CD42B"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67ECEF6"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7A891CD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7924065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76145E9E"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0D9A2CC1" w14:textId="77777777" w:rsidTr="00E2052E">
        <w:trPr>
          <w:trHeight w:val="300"/>
        </w:trPr>
        <w:tc>
          <w:tcPr>
            <w:tcW w:w="1491" w:type="pct"/>
            <w:vMerge w:val="restart"/>
            <w:tcBorders>
              <w:top w:val="single" w:sz="4" w:space="0" w:color="auto"/>
            </w:tcBorders>
            <w:vAlign w:val="center"/>
          </w:tcPr>
          <w:p w14:paraId="49D654B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3E7C9D7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4DB0AAE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2171CDD0" w14:textId="77777777" w:rsidTr="00E2052E">
        <w:trPr>
          <w:trHeight w:val="300"/>
        </w:trPr>
        <w:tc>
          <w:tcPr>
            <w:tcW w:w="1491" w:type="pct"/>
            <w:vMerge/>
            <w:tcBorders>
              <w:top w:val="single" w:sz="4" w:space="0" w:color="auto"/>
            </w:tcBorders>
            <w:vAlign w:val="center"/>
          </w:tcPr>
          <w:p w14:paraId="6EB395BE"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7A848B9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49ECEDF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2</w:t>
            </w:r>
          </w:p>
        </w:tc>
      </w:tr>
      <w:tr w:rsidR="00A42693" w14:paraId="7E09B128" w14:textId="77777777" w:rsidTr="00E2052E">
        <w:trPr>
          <w:trHeight w:val="300"/>
        </w:trPr>
        <w:tc>
          <w:tcPr>
            <w:tcW w:w="1491" w:type="pct"/>
            <w:vMerge/>
            <w:tcBorders>
              <w:top w:val="single" w:sz="4" w:space="0" w:color="auto"/>
              <w:bottom w:val="single" w:sz="4" w:space="0" w:color="auto"/>
            </w:tcBorders>
            <w:vAlign w:val="center"/>
          </w:tcPr>
          <w:p w14:paraId="25F1571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36A5EAFD"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Effectiveness of heritage listing</w:t>
            </w:r>
          </w:p>
        </w:tc>
        <w:tc>
          <w:tcPr>
            <w:tcW w:w="1755" w:type="pct"/>
            <w:tcBorders>
              <w:bottom w:val="single" w:sz="4" w:space="0" w:color="auto"/>
            </w:tcBorders>
            <w:vAlign w:val="center"/>
          </w:tcPr>
          <w:p w14:paraId="1634AE2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bl>
    <w:p w14:paraId="54DE4510" w14:textId="77777777" w:rsidR="00A42693" w:rsidRDefault="00A42693" w:rsidP="00A42693">
      <w:pPr>
        <w:rPr>
          <w:rFonts w:ascii="Avenir Next LT Pro Light" w:hAnsi="Avenir Next LT Pro Light" w:cs="Arial"/>
          <w:sz w:val="24"/>
          <w:szCs w:val="24"/>
        </w:rPr>
      </w:pPr>
    </w:p>
    <w:tbl>
      <w:tblPr>
        <w:tblW w:w="5000" w:type="pct"/>
        <w:tblLook w:val="04A0" w:firstRow="1" w:lastRow="0" w:firstColumn="1" w:lastColumn="0" w:noHBand="0" w:noVBand="1"/>
      </w:tblPr>
      <w:tblGrid>
        <w:gridCol w:w="2692"/>
        <w:gridCol w:w="3166"/>
        <w:gridCol w:w="3168"/>
      </w:tblGrid>
      <w:tr w:rsidR="00A42693" w14:paraId="6D16BEF4" w14:textId="77777777" w:rsidTr="00E2052E">
        <w:trPr>
          <w:trHeight w:val="340"/>
        </w:trPr>
        <w:tc>
          <w:tcPr>
            <w:tcW w:w="5000" w:type="pct"/>
            <w:gridSpan w:val="3"/>
            <w:tcBorders>
              <w:top w:val="single" w:sz="4" w:space="0" w:color="auto"/>
            </w:tcBorders>
            <w:shd w:val="clear" w:color="auto" w:fill="525252"/>
            <w:vAlign w:val="center"/>
          </w:tcPr>
          <w:p w14:paraId="6E0C68A0" w14:textId="77777777" w:rsidR="00A42693" w:rsidRPr="003E3E5A" w:rsidRDefault="00A42693" w:rsidP="00E2052E">
            <w:pPr>
              <w:pStyle w:val="TableHeader"/>
              <w:rPr>
                <w:sz w:val="24"/>
                <w:szCs w:val="24"/>
              </w:rPr>
            </w:pPr>
            <w:r w:rsidRPr="003E3E5A">
              <w:rPr>
                <w:sz w:val="24"/>
                <w:szCs w:val="24"/>
              </w:rPr>
              <w:t>HS146 – Westmead Estate Conservation Area</w:t>
            </w:r>
          </w:p>
        </w:tc>
      </w:tr>
      <w:tr w:rsidR="00A42693" w14:paraId="087C4791" w14:textId="77777777" w:rsidTr="00E2052E">
        <w:trPr>
          <w:trHeight w:val="340"/>
        </w:trPr>
        <w:tc>
          <w:tcPr>
            <w:tcW w:w="5000" w:type="pct"/>
            <w:gridSpan w:val="3"/>
            <w:tcBorders>
              <w:bottom w:val="single" w:sz="4" w:space="0" w:color="auto"/>
            </w:tcBorders>
            <w:shd w:val="clear" w:color="auto" w:fill="525252"/>
            <w:vAlign w:val="center"/>
          </w:tcPr>
          <w:p w14:paraId="1CA88829" w14:textId="77777777" w:rsidR="00A42693" w:rsidRPr="003E3E5A" w:rsidRDefault="00A42693" w:rsidP="00E2052E">
            <w:pPr>
              <w:spacing w:after="0" w:line="240" w:lineRule="auto"/>
              <w:jc w:val="center"/>
              <w:rPr>
                <w:rFonts w:ascii="Avenir Next LT Pro Light" w:eastAsia="Times New Roman" w:hAnsi="Avenir Next LT Pro Light" w:cs="Calibri"/>
                <w:b/>
                <w:bCs/>
                <w:color w:val="FFFFFF"/>
                <w:lang w:eastAsia="en-AU"/>
              </w:rPr>
            </w:pPr>
            <w:r w:rsidRPr="003E3E5A">
              <w:rPr>
                <w:rFonts w:ascii="Avenir Next LT Pro Light" w:eastAsia="Times New Roman" w:hAnsi="Avenir Next LT Pro Light" w:cs="Calibri"/>
                <w:b/>
                <w:bCs/>
                <w:color w:val="FFFFFF"/>
                <w:lang w:eastAsia="en-AU"/>
              </w:rPr>
              <w:t>Austral Avenue, Church Avenue, Fenwick Place, Gowrie Crescent, Hawkesbury Road, Macarthur Crescent, Nolan Crescent, Toohey Avenue, Westville Place – Westmead</w:t>
            </w:r>
          </w:p>
        </w:tc>
      </w:tr>
      <w:tr w:rsidR="00A42693" w14:paraId="51CFC8EC" w14:textId="77777777" w:rsidTr="00E2052E">
        <w:trPr>
          <w:trHeight w:val="300"/>
        </w:trPr>
        <w:tc>
          <w:tcPr>
            <w:tcW w:w="1491" w:type="pct"/>
            <w:tcBorders>
              <w:top w:val="single" w:sz="4" w:space="0" w:color="auto"/>
              <w:bottom w:val="single" w:sz="4" w:space="0" w:color="auto"/>
            </w:tcBorders>
            <w:vAlign w:val="center"/>
          </w:tcPr>
          <w:p w14:paraId="22D241C5"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 xml:space="preserve">Number of </w:t>
            </w:r>
            <w:r>
              <w:rPr>
                <w:rFonts w:ascii="Avenir Next LT Pro Light" w:eastAsia="Times New Roman" w:hAnsi="Avenir Next LT Pro Light" w:cs="Calibri"/>
                <w:color w:val="000000"/>
                <w:sz w:val="20"/>
                <w:szCs w:val="20"/>
                <w:lang w:eastAsia="en-AU"/>
              </w:rPr>
              <w:br/>
              <w:t>submissions received</w:t>
            </w:r>
          </w:p>
        </w:tc>
        <w:tc>
          <w:tcPr>
            <w:tcW w:w="3509" w:type="pct"/>
            <w:gridSpan w:val="2"/>
            <w:tcBorders>
              <w:top w:val="single" w:sz="4" w:space="0" w:color="auto"/>
              <w:bottom w:val="single" w:sz="4" w:space="0" w:color="auto"/>
            </w:tcBorders>
            <w:vAlign w:val="center"/>
          </w:tcPr>
          <w:p w14:paraId="7731EFF7" w14:textId="77777777" w:rsidR="00A42693" w:rsidRPr="00CE374C" w:rsidRDefault="00A42693" w:rsidP="00E2052E">
            <w:pPr>
              <w:spacing w:after="0" w:line="240" w:lineRule="auto"/>
              <w:jc w:val="center"/>
              <w:rPr>
                <w:rFonts w:ascii="Avenir Next LT Pro Light" w:eastAsia="Times New Roman" w:hAnsi="Avenir Next LT Pro Light" w:cs="Calibri"/>
                <w:b/>
                <w:bCs/>
                <w:color w:val="000000"/>
                <w:sz w:val="20"/>
                <w:szCs w:val="20"/>
                <w:lang w:eastAsia="en-AU"/>
              </w:rPr>
            </w:pPr>
            <w:r>
              <w:rPr>
                <w:rFonts w:ascii="Avenir Next LT Pro Light" w:eastAsia="Times New Roman" w:hAnsi="Avenir Next LT Pro Light" w:cs="Calibri"/>
                <w:b/>
                <w:bCs/>
                <w:color w:val="000000"/>
                <w:sz w:val="20"/>
                <w:szCs w:val="20"/>
                <w:lang w:eastAsia="en-AU"/>
              </w:rPr>
              <w:t>56</w:t>
            </w:r>
          </w:p>
        </w:tc>
      </w:tr>
      <w:tr w:rsidR="00A42693" w14:paraId="705F9EE4" w14:textId="77777777" w:rsidTr="00E2052E">
        <w:trPr>
          <w:trHeight w:val="67"/>
        </w:trPr>
        <w:tc>
          <w:tcPr>
            <w:tcW w:w="1491" w:type="pct"/>
            <w:vMerge w:val="restart"/>
            <w:tcBorders>
              <w:top w:val="single" w:sz="4" w:space="0" w:color="auto"/>
              <w:bottom w:val="single" w:sz="4" w:space="0" w:color="auto"/>
            </w:tcBorders>
            <w:shd w:val="clear" w:color="auto" w:fill="DBE5F1" w:themeFill="accent1" w:themeFillTint="33"/>
            <w:vAlign w:val="center"/>
          </w:tcPr>
          <w:p w14:paraId="2B5BD8AE"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Breakdown of submissions by position</w:t>
            </w:r>
          </w:p>
        </w:tc>
        <w:tc>
          <w:tcPr>
            <w:tcW w:w="1754" w:type="pct"/>
            <w:tcBorders>
              <w:top w:val="single" w:sz="4" w:space="0" w:color="auto"/>
            </w:tcBorders>
            <w:shd w:val="clear" w:color="auto" w:fill="DBE5F1" w:themeFill="accent1" w:themeFillTint="33"/>
            <w:vAlign w:val="center"/>
          </w:tcPr>
          <w:p w14:paraId="7D9467F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Support</w:t>
            </w:r>
          </w:p>
        </w:tc>
        <w:tc>
          <w:tcPr>
            <w:tcW w:w="1755" w:type="pct"/>
            <w:tcBorders>
              <w:top w:val="single" w:sz="4" w:space="0" w:color="auto"/>
            </w:tcBorders>
            <w:shd w:val="clear" w:color="auto" w:fill="DBE5F1" w:themeFill="accent1" w:themeFillTint="33"/>
            <w:vAlign w:val="center"/>
          </w:tcPr>
          <w:p w14:paraId="4165905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23F693E9"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F5F74A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2C0A429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Oppose</w:t>
            </w:r>
          </w:p>
        </w:tc>
        <w:tc>
          <w:tcPr>
            <w:tcW w:w="1755" w:type="pct"/>
            <w:shd w:val="clear" w:color="auto" w:fill="DBE5F1" w:themeFill="accent1" w:themeFillTint="33"/>
            <w:vAlign w:val="center"/>
          </w:tcPr>
          <w:p w14:paraId="20A98F99"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54</w:t>
            </w:r>
          </w:p>
        </w:tc>
      </w:tr>
      <w:tr w:rsidR="00A42693" w14:paraId="16538935"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4595156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03620BE0"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Neutral</w:t>
            </w:r>
          </w:p>
        </w:tc>
        <w:tc>
          <w:tcPr>
            <w:tcW w:w="1755" w:type="pct"/>
            <w:shd w:val="clear" w:color="auto" w:fill="DBE5F1" w:themeFill="accent1" w:themeFillTint="33"/>
            <w:vAlign w:val="center"/>
          </w:tcPr>
          <w:p w14:paraId="636E377C"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3287BE6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DC38515"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shd w:val="clear" w:color="auto" w:fill="DBE5F1" w:themeFill="accent1" w:themeFillTint="33"/>
            <w:vAlign w:val="center"/>
          </w:tcPr>
          <w:p w14:paraId="70D52D66"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Ambiguous</w:t>
            </w:r>
          </w:p>
        </w:tc>
        <w:tc>
          <w:tcPr>
            <w:tcW w:w="1755" w:type="pct"/>
            <w:shd w:val="clear" w:color="auto" w:fill="DBE5F1" w:themeFill="accent1" w:themeFillTint="33"/>
            <w:vAlign w:val="center"/>
          </w:tcPr>
          <w:p w14:paraId="3D3B99C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7BB3CA6A" w14:textId="77777777" w:rsidTr="00E2052E">
        <w:trPr>
          <w:trHeight w:val="67"/>
        </w:trPr>
        <w:tc>
          <w:tcPr>
            <w:tcW w:w="1491" w:type="pct"/>
            <w:vMerge/>
            <w:tcBorders>
              <w:top w:val="single" w:sz="4" w:space="0" w:color="auto"/>
              <w:bottom w:val="single" w:sz="4" w:space="0" w:color="auto"/>
            </w:tcBorders>
            <w:shd w:val="clear" w:color="auto" w:fill="DBE5F1" w:themeFill="accent1" w:themeFillTint="33"/>
            <w:vAlign w:val="center"/>
          </w:tcPr>
          <w:p w14:paraId="1CA0AEC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shd w:val="clear" w:color="auto" w:fill="DBE5F1" w:themeFill="accent1" w:themeFillTint="33"/>
            <w:vAlign w:val="center"/>
          </w:tcPr>
          <w:p w14:paraId="5B5E63C2"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N/A</w:t>
            </w:r>
          </w:p>
        </w:tc>
        <w:tc>
          <w:tcPr>
            <w:tcW w:w="1755" w:type="pct"/>
            <w:tcBorders>
              <w:bottom w:val="single" w:sz="4" w:space="0" w:color="auto"/>
            </w:tcBorders>
            <w:shd w:val="clear" w:color="auto" w:fill="DBE5F1" w:themeFill="accent1" w:themeFillTint="33"/>
            <w:vAlign w:val="center"/>
          </w:tcPr>
          <w:p w14:paraId="4F25E44A"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0</w:t>
            </w:r>
          </w:p>
        </w:tc>
      </w:tr>
      <w:tr w:rsidR="00A42693" w14:paraId="122B1C90" w14:textId="77777777" w:rsidTr="00E2052E">
        <w:trPr>
          <w:trHeight w:val="300"/>
        </w:trPr>
        <w:tc>
          <w:tcPr>
            <w:tcW w:w="1491" w:type="pct"/>
            <w:vMerge w:val="restart"/>
            <w:tcBorders>
              <w:top w:val="single" w:sz="4" w:space="0" w:color="auto"/>
            </w:tcBorders>
            <w:vAlign w:val="center"/>
          </w:tcPr>
          <w:p w14:paraId="3B69350D"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Presence of key themes</w:t>
            </w:r>
          </w:p>
        </w:tc>
        <w:tc>
          <w:tcPr>
            <w:tcW w:w="1754" w:type="pct"/>
            <w:tcBorders>
              <w:top w:val="single" w:sz="4" w:space="0" w:color="auto"/>
            </w:tcBorders>
            <w:vAlign w:val="center"/>
          </w:tcPr>
          <w:p w14:paraId="4E2506F8" w14:textId="77777777" w:rsidR="00A42693" w:rsidRPr="004B70F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Heritage significance</w:t>
            </w:r>
          </w:p>
        </w:tc>
        <w:tc>
          <w:tcPr>
            <w:tcW w:w="1755" w:type="pct"/>
            <w:tcBorders>
              <w:top w:val="single" w:sz="4" w:space="0" w:color="auto"/>
            </w:tcBorders>
            <w:vAlign w:val="center"/>
          </w:tcPr>
          <w:p w14:paraId="7D892A5D" w14:textId="77777777" w:rsidR="00A42693" w:rsidRPr="004B70F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33</w:t>
            </w:r>
          </w:p>
        </w:tc>
      </w:tr>
      <w:tr w:rsidR="00A42693" w14:paraId="68709DEB" w14:textId="77777777" w:rsidTr="00E2052E">
        <w:trPr>
          <w:trHeight w:val="300"/>
        </w:trPr>
        <w:tc>
          <w:tcPr>
            <w:tcW w:w="1491" w:type="pct"/>
            <w:vMerge/>
            <w:tcBorders>
              <w:top w:val="single" w:sz="4" w:space="0" w:color="auto"/>
            </w:tcBorders>
            <w:vAlign w:val="center"/>
          </w:tcPr>
          <w:p w14:paraId="1AF36DA6"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07C228AA"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Future development</w:t>
            </w:r>
          </w:p>
        </w:tc>
        <w:tc>
          <w:tcPr>
            <w:tcW w:w="1755" w:type="pct"/>
            <w:vAlign w:val="center"/>
          </w:tcPr>
          <w:p w14:paraId="3E9EAD71"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33</w:t>
            </w:r>
          </w:p>
        </w:tc>
      </w:tr>
      <w:tr w:rsidR="00A42693" w14:paraId="649E9F48" w14:textId="77777777" w:rsidTr="00E2052E">
        <w:trPr>
          <w:trHeight w:val="300"/>
        </w:trPr>
        <w:tc>
          <w:tcPr>
            <w:tcW w:w="1491" w:type="pct"/>
            <w:vMerge/>
            <w:tcBorders>
              <w:top w:val="single" w:sz="4" w:space="0" w:color="auto"/>
            </w:tcBorders>
            <w:vAlign w:val="center"/>
          </w:tcPr>
          <w:p w14:paraId="4367205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665110A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Property value</w:t>
            </w:r>
          </w:p>
        </w:tc>
        <w:tc>
          <w:tcPr>
            <w:tcW w:w="1755" w:type="pct"/>
            <w:vAlign w:val="center"/>
          </w:tcPr>
          <w:p w14:paraId="4EF9EA4E"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30</w:t>
            </w:r>
          </w:p>
        </w:tc>
      </w:tr>
      <w:tr w:rsidR="00A42693" w14:paraId="7E816187" w14:textId="77777777" w:rsidTr="00E2052E">
        <w:trPr>
          <w:trHeight w:val="300"/>
        </w:trPr>
        <w:tc>
          <w:tcPr>
            <w:tcW w:w="1491" w:type="pct"/>
            <w:vMerge/>
            <w:tcBorders>
              <w:top w:val="single" w:sz="4" w:space="0" w:color="auto"/>
            </w:tcBorders>
            <w:vAlign w:val="center"/>
          </w:tcPr>
          <w:p w14:paraId="34516B0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32844F53"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Economic impact</w:t>
            </w:r>
          </w:p>
        </w:tc>
        <w:tc>
          <w:tcPr>
            <w:tcW w:w="1755" w:type="pct"/>
            <w:vAlign w:val="center"/>
          </w:tcPr>
          <w:p w14:paraId="18E40430"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3</w:t>
            </w:r>
          </w:p>
        </w:tc>
      </w:tr>
      <w:tr w:rsidR="00A42693" w14:paraId="5D7B3510" w14:textId="77777777" w:rsidTr="00E2052E">
        <w:trPr>
          <w:trHeight w:val="300"/>
        </w:trPr>
        <w:tc>
          <w:tcPr>
            <w:tcW w:w="1491" w:type="pct"/>
            <w:vMerge/>
            <w:tcBorders>
              <w:top w:val="single" w:sz="4" w:space="0" w:color="auto"/>
            </w:tcBorders>
            <w:vAlign w:val="center"/>
          </w:tcPr>
          <w:p w14:paraId="44876BCF"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1A3FB01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Financial burden</w:t>
            </w:r>
          </w:p>
        </w:tc>
        <w:tc>
          <w:tcPr>
            <w:tcW w:w="1755" w:type="pct"/>
            <w:vAlign w:val="center"/>
          </w:tcPr>
          <w:p w14:paraId="1853AF5D"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12</w:t>
            </w:r>
          </w:p>
        </w:tc>
      </w:tr>
      <w:tr w:rsidR="00A42693" w14:paraId="4C931A7E" w14:textId="77777777" w:rsidTr="00E2052E">
        <w:trPr>
          <w:trHeight w:val="300"/>
        </w:trPr>
        <w:tc>
          <w:tcPr>
            <w:tcW w:w="1491" w:type="pct"/>
            <w:vMerge/>
            <w:tcBorders>
              <w:top w:val="single" w:sz="4" w:space="0" w:color="auto"/>
            </w:tcBorders>
            <w:vAlign w:val="center"/>
          </w:tcPr>
          <w:p w14:paraId="5AAF7C14"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1938003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Landowner rights</w:t>
            </w:r>
          </w:p>
        </w:tc>
        <w:tc>
          <w:tcPr>
            <w:tcW w:w="1755" w:type="pct"/>
            <w:vAlign w:val="center"/>
          </w:tcPr>
          <w:p w14:paraId="146D9FAB"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8</w:t>
            </w:r>
          </w:p>
        </w:tc>
      </w:tr>
      <w:tr w:rsidR="00A42693" w14:paraId="22CD0FCC" w14:textId="77777777" w:rsidTr="00E2052E">
        <w:trPr>
          <w:trHeight w:val="300"/>
        </w:trPr>
        <w:tc>
          <w:tcPr>
            <w:tcW w:w="1491" w:type="pct"/>
            <w:vMerge/>
            <w:tcBorders>
              <w:top w:val="single" w:sz="4" w:space="0" w:color="auto"/>
            </w:tcBorders>
            <w:vAlign w:val="center"/>
          </w:tcPr>
          <w:p w14:paraId="426C3687"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4C74C251"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Previous heritage study assessment</w:t>
            </w:r>
          </w:p>
        </w:tc>
        <w:tc>
          <w:tcPr>
            <w:tcW w:w="1755" w:type="pct"/>
            <w:vAlign w:val="center"/>
          </w:tcPr>
          <w:p w14:paraId="364F7F22"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06ACC023" w14:textId="77777777" w:rsidTr="00E2052E">
        <w:trPr>
          <w:trHeight w:val="300"/>
        </w:trPr>
        <w:tc>
          <w:tcPr>
            <w:tcW w:w="1491" w:type="pct"/>
            <w:vMerge/>
            <w:tcBorders>
              <w:top w:val="single" w:sz="4" w:space="0" w:color="auto"/>
            </w:tcBorders>
            <w:vAlign w:val="center"/>
          </w:tcPr>
          <w:p w14:paraId="2FE3D3C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vAlign w:val="center"/>
          </w:tcPr>
          <w:p w14:paraId="52409538"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Effectiveness of heritage listing</w:t>
            </w:r>
          </w:p>
        </w:tc>
        <w:tc>
          <w:tcPr>
            <w:tcW w:w="1755" w:type="pct"/>
            <w:vAlign w:val="center"/>
          </w:tcPr>
          <w:p w14:paraId="12A95EF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1</w:t>
            </w:r>
          </w:p>
        </w:tc>
      </w:tr>
      <w:tr w:rsidR="00A42693" w14:paraId="4DCECECC" w14:textId="77777777" w:rsidTr="00E2052E">
        <w:trPr>
          <w:trHeight w:val="300"/>
        </w:trPr>
        <w:tc>
          <w:tcPr>
            <w:tcW w:w="1491" w:type="pct"/>
            <w:vMerge/>
            <w:tcBorders>
              <w:bottom w:val="single" w:sz="4" w:space="0" w:color="auto"/>
            </w:tcBorders>
            <w:vAlign w:val="center"/>
          </w:tcPr>
          <w:p w14:paraId="2C53BE1B"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p>
        </w:tc>
        <w:tc>
          <w:tcPr>
            <w:tcW w:w="1754" w:type="pct"/>
            <w:tcBorders>
              <w:bottom w:val="single" w:sz="4" w:space="0" w:color="auto"/>
            </w:tcBorders>
            <w:vAlign w:val="center"/>
          </w:tcPr>
          <w:p w14:paraId="23B0DEE9" w14:textId="77777777" w:rsidR="00A42693" w:rsidRDefault="00A42693" w:rsidP="00E2052E">
            <w:pPr>
              <w:spacing w:after="0" w:line="240" w:lineRule="auto"/>
              <w:jc w:val="right"/>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Fairness</w:t>
            </w:r>
          </w:p>
        </w:tc>
        <w:tc>
          <w:tcPr>
            <w:tcW w:w="1755" w:type="pct"/>
            <w:tcBorders>
              <w:bottom w:val="single" w:sz="4" w:space="0" w:color="auto"/>
            </w:tcBorders>
            <w:vAlign w:val="center"/>
          </w:tcPr>
          <w:p w14:paraId="536466F6" w14:textId="77777777" w:rsidR="00A42693" w:rsidRDefault="00A42693" w:rsidP="00E2052E">
            <w:pPr>
              <w:spacing w:after="0" w:line="240" w:lineRule="auto"/>
              <w:rPr>
                <w:rFonts w:ascii="Avenir Next LT Pro Light" w:eastAsia="Times New Roman" w:hAnsi="Avenir Next LT Pro Light" w:cs="Calibri"/>
                <w:color w:val="000000"/>
                <w:sz w:val="20"/>
                <w:szCs w:val="20"/>
                <w:lang w:eastAsia="en-AU"/>
              </w:rPr>
            </w:pPr>
            <w:r>
              <w:rPr>
                <w:rFonts w:ascii="Avenir Next LT Pro Light" w:eastAsia="Times New Roman" w:hAnsi="Avenir Next LT Pro Light" w:cs="Calibri"/>
                <w:color w:val="000000"/>
                <w:sz w:val="20"/>
                <w:szCs w:val="20"/>
                <w:lang w:eastAsia="en-AU"/>
              </w:rPr>
              <w:t>8</w:t>
            </w:r>
          </w:p>
        </w:tc>
      </w:tr>
    </w:tbl>
    <w:p w14:paraId="37B8590E" w14:textId="77777777" w:rsidR="00A42693" w:rsidRDefault="00A42693" w:rsidP="00B82246">
      <w:r>
        <w:br w:type="page"/>
      </w:r>
    </w:p>
    <w:p w14:paraId="234B4B98" w14:textId="76E2109F" w:rsidR="00197277" w:rsidRPr="0014744D" w:rsidRDefault="00197277" w:rsidP="00DD7B5F">
      <w:pPr>
        <w:pStyle w:val="Heading2"/>
        <w:rPr>
          <w:rFonts w:ascii="Avenir Next LT Pro Light" w:hAnsi="Avenir Next LT Pro Light" w:cs="Calibri Light"/>
        </w:rPr>
      </w:pPr>
      <w:bookmarkStart w:id="50" w:name="_Toc118220631"/>
      <w:r>
        <w:rPr>
          <w:rFonts w:ascii="Avenir Next LT Pro Light" w:hAnsi="Avenir Next LT Pro Light" w:cs="Calibri Light"/>
        </w:rPr>
        <w:lastRenderedPageBreak/>
        <w:t>Appendix 2</w:t>
      </w:r>
      <w:r w:rsidR="00B82246">
        <w:rPr>
          <w:rFonts w:ascii="Avenir Next LT Pro Light" w:hAnsi="Avenir Next LT Pro Light" w:cs="Calibri Light"/>
        </w:rPr>
        <w:t xml:space="preserve"> – National Trust</w:t>
      </w:r>
      <w:r w:rsidR="00AF6CB2">
        <w:rPr>
          <w:rFonts w:ascii="Avenir Next LT Pro Light" w:hAnsi="Avenir Next LT Pro Light" w:cs="Calibri Light"/>
        </w:rPr>
        <w:t>’s Frequently Asked Questions</w:t>
      </w:r>
      <w:bookmarkEnd w:id="50"/>
    </w:p>
    <w:p w14:paraId="425A7448" w14:textId="77777777" w:rsidR="00731DF3" w:rsidRDefault="00731DF3" w:rsidP="00731DF3">
      <w:pPr>
        <w:spacing w:before="60" w:after="0"/>
        <w:rPr>
          <w:rFonts w:ascii="Avenir Next LT Pro Light" w:hAnsi="Avenir Next LT Pro Light" w:cs="Calibri Light"/>
        </w:rPr>
      </w:pPr>
      <w:r w:rsidRPr="001D5E1E">
        <w:rPr>
          <w:rFonts w:ascii="Avenir Next LT Pro Light" w:hAnsi="Avenir Next LT Pro Light" w:cs="Calibri Light"/>
          <w:i/>
          <w:iCs/>
        </w:rPr>
        <w:t>Frequently Asked Questions</w:t>
      </w:r>
      <w:r>
        <w:rPr>
          <w:rFonts w:ascii="Avenir Next LT Pro Light" w:hAnsi="Avenir Next LT Pro Light" w:cs="Calibri Light"/>
        </w:rPr>
        <w:t xml:space="preserve"> page on the National Trust’s website and the </w:t>
      </w:r>
      <w:r w:rsidRPr="001D5E1E">
        <w:rPr>
          <w:rFonts w:ascii="Avenir Next LT Pro Light" w:hAnsi="Avenir Next LT Pro Light" w:cs="Calibri Light"/>
          <w:i/>
          <w:iCs/>
        </w:rPr>
        <w:t>Heritage Listing Explained</w:t>
      </w:r>
      <w:r>
        <w:rPr>
          <w:rFonts w:ascii="Avenir Next LT Pro Light" w:hAnsi="Avenir Next LT Pro Light" w:cs="Calibri Light"/>
        </w:rPr>
        <w:t xml:space="preserve"> brochure produced by Heritage NSW (formerly known as Heritage Council of NSW). They can be found via the following links:</w:t>
      </w:r>
    </w:p>
    <w:p w14:paraId="232BD4E3" w14:textId="77777777" w:rsidR="00731DF3" w:rsidRDefault="00403B68" w:rsidP="00731DF3">
      <w:pPr>
        <w:spacing w:after="0"/>
        <w:rPr>
          <w:rFonts w:ascii="Avenir Next LT Pro Light" w:hAnsi="Avenir Next LT Pro Light" w:cs="Calibri Light"/>
        </w:rPr>
      </w:pPr>
      <w:hyperlink r:id="rId24" w:history="1">
        <w:r w:rsidR="00731DF3" w:rsidRPr="001656B5">
          <w:rPr>
            <w:rStyle w:val="Hyperlink"/>
            <w:rFonts w:ascii="Avenir Next LT Pro Light" w:hAnsi="Avenir Next LT Pro Light" w:cs="Calibri Light"/>
          </w:rPr>
          <w:t>https://www.nationaltrust.org.au/advocacy-nsw/frequently-asked-questions/</w:t>
        </w:r>
      </w:hyperlink>
    </w:p>
    <w:p w14:paraId="6392BD10" w14:textId="77777777" w:rsidR="00731DF3" w:rsidRPr="001C79F1" w:rsidRDefault="00403B68" w:rsidP="00731DF3">
      <w:pPr>
        <w:spacing w:after="0"/>
        <w:rPr>
          <w:rFonts w:ascii="Avenir Next LT Pro Light" w:hAnsi="Avenir Next LT Pro Light" w:cs="Calibri Light"/>
        </w:rPr>
      </w:pPr>
      <w:hyperlink r:id="rId25" w:history="1">
        <w:r w:rsidR="00731DF3" w:rsidRPr="001656B5">
          <w:rPr>
            <w:rStyle w:val="Hyperlink"/>
            <w:rFonts w:ascii="Avenir Next LT Pro Light" w:hAnsi="Avenir Next LT Pro Light" w:cs="Calibri Light"/>
          </w:rPr>
          <w:t>https://www.heritage.nsw.gov.au/about-our-heritage/heritage-listing-explained/</w:t>
        </w:r>
      </w:hyperlink>
    </w:p>
    <w:p w14:paraId="49B0609B" w14:textId="77777777" w:rsidR="00197277" w:rsidRPr="00197277" w:rsidRDefault="00197277" w:rsidP="00197277"/>
    <w:p w14:paraId="51E8516D" w14:textId="7E42021D" w:rsidR="00486A99" w:rsidRPr="002D288C" w:rsidRDefault="00E94E67" w:rsidP="002D288C">
      <w:pPr>
        <w:jc w:val="both"/>
        <w:rPr>
          <w:rFonts w:ascii="Arial" w:eastAsia="Times New Roman" w:hAnsi="Arial" w:cs="Arial"/>
          <w:color w:val="2E74B5"/>
          <w:sz w:val="32"/>
          <w:szCs w:val="32"/>
        </w:rPr>
      </w:pPr>
      <w:r w:rsidRPr="0014744D">
        <w:rPr>
          <w:rFonts w:ascii="Arial" w:hAnsi="Arial" w:cs="Arial"/>
        </w:rPr>
        <w:br w:type="page"/>
      </w:r>
      <w:r w:rsidR="000D4240">
        <w:rPr>
          <w:noProof/>
          <w:lang w:eastAsia="en-AU"/>
        </w:rPr>
        <w:lastRenderedPageBreak/>
        <w:drawing>
          <wp:anchor distT="0" distB="0" distL="114300" distR="114300" simplePos="0" relativeHeight="251629568" behindDoc="1" locked="0" layoutInCell="1" allowOverlap="0" wp14:anchorId="7EE40535" wp14:editId="39E5DEF7">
            <wp:simplePos x="0" y="0"/>
            <wp:positionH relativeFrom="column">
              <wp:posOffset>-922020</wp:posOffset>
            </wp:positionH>
            <wp:positionV relativeFrom="paragraph">
              <wp:posOffset>-906780</wp:posOffset>
            </wp:positionV>
            <wp:extent cx="7559040" cy="10695305"/>
            <wp:effectExtent l="0" t="0" r="3810" b="0"/>
            <wp:wrapNone/>
            <wp:docPr id="4" name="Picture 4" descr="H:\Public Relations\2020\Admin\Intranet\WFH Intranet - May 2020\Templates\Back Cover Image Template - 30.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ublic Relations\2020\Admin\Intranet\WFH Intranet - May 2020\Templates\Back Cover Image Template - 30.01.2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5904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6A99" w:rsidRPr="002D288C" w:rsidSect="00AF6CB2">
      <w:footerReference w:type="default" r:id="rId27"/>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0EDC" w14:textId="77777777" w:rsidR="00097919" w:rsidRDefault="00097919" w:rsidP="009A3E93">
      <w:pPr>
        <w:spacing w:after="0" w:line="240" w:lineRule="auto"/>
      </w:pPr>
      <w:r>
        <w:separator/>
      </w:r>
    </w:p>
  </w:endnote>
  <w:endnote w:type="continuationSeparator" w:id="0">
    <w:p w14:paraId="003CE841" w14:textId="77777777" w:rsidR="00097919" w:rsidRDefault="00097919" w:rsidP="009A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406514"/>
      <w:docPartObj>
        <w:docPartGallery w:val="Page Numbers (Bottom of Page)"/>
        <w:docPartUnique/>
      </w:docPartObj>
    </w:sdtPr>
    <w:sdtEndPr/>
    <w:sdtContent>
      <w:sdt>
        <w:sdtPr>
          <w:id w:val="1728636285"/>
          <w:docPartObj>
            <w:docPartGallery w:val="Page Numbers (Top of Page)"/>
            <w:docPartUnique/>
          </w:docPartObj>
        </w:sdtPr>
        <w:sdtEndPr/>
        <w:sdtContent>
          <w:p w14:paraId="30C5B147" w14:textId="77777777" w:rsidR="00A42693" w:rsidRDefault="00A42693" w:rsidP="00A42693">
            <w:pPr>
              <w:pStyle w:val="Footer"/>
              <w:jc w:val="center"/>
            </w:pPr>
          </w:p>
          <w:p w14:paraId="6B3CC42E" w14:textId="5AEC27F4" w:rsidR="006F107C" w:rsidRDefault="006F107C" w:rsidP="00A42693">
            <w:pPr>
              <w:pStyle w:val="Footer"/>
              <w:jc w:val="center"/>
            </w:pPr>
            <w:r w:rsidRPr="00D2781A">
              <w:rPr>
                <w:rFonts w:ascii="Avenir Next LT Pro Light" w:hAnsi="Avenir Next LT Pro Light"/>
                <w:b/>
                <w:bCs/>
                <w:sz w:val="20"/>
                <w:szCs w:val="20"/>
              </w:rPr>
              <w:fldChar w:fldCharType="begin"/>
            </w:r>
            <w:r w:rsidRPr="00D2781A">
              <w:rPr>
                <w:rFonts w:ascii="Avenir Next LT Pro Light" w:hAnsi="Avenir Next LT Pro Light"/>
                <w:b/>
                <w:bCs/>
                <w:sz w:val="20"/>
                <w:szCs w:val="20"/>
              </w:rPr>
              <w:instrText xml:space="preserve"> PAGE </w:instrText>
            </w:r>
            <w:r w:rsidRPr="00D2781A">
              <w:rPr>
                <w:rFonts w:ascii="Avenir Next LT Pro Light" w:hAnsi="Avenir Next LT Pro Light"/>
                <w:b/>
                <w:bCs/>
                <w:sz w:val="20"/>
                <w:szCs w:val="20"/>
              </w:rPr>
              <w:fldChar w:fldCharType="separate"/>
            </w:r>
            <w:r w:rsidRPr="00D2781A">
              <w:rPr>
                <w:rFonts w:ascii="Avenir Next LT Pro Light" w:hAnsi="Avenir Next LT Pro Light"/>
                <w:b/>
                <w:bCs/>
                <w:noProof/>
                <w:sz w:val="20"/>
                <w:szCs w:val="20"/>
              </w:rPr>
              <w:t>2</w:t>
            </w:r>
            <w:r w:rsidRPr="00D2781A">
              <w:rPr>
                <w:rFonts w:ascii="Avenir Next LT Pro Light" w:hAnsi="Avenir Next LT Pro Light"/>
                <w:b/>
                <w:bCs/>
                <w:sz w:val="20"/>
                <w:szCs w:val="20"/>
              </w:rPr>
              <w:fldChar w:fldCharType="end"/>
            </w:r>
            <w:r w:rsidRPr="00D2781A">
              <w:rPr>
                <w:rFonts w:ascii="Avenir Next LT Pro Light" w:hAnsi="Avenir Next LT Pro Light"/>
                <w:sz w:val="20"/>
                <w:szCs w:val="20"/>
              </w:rPr>
              <w:t xml:space="preserve"> of </w:t>
            </w:r>
            <w:r w:rsidRPr="00D2781A">
              <w:rPr>
                <w:rFonts w:ascii="Avenir Next LT Pro Light" w:hAnsi="Avenir Next LT Pro Light"/>
                <w:b/>
                <w:bCs/>
                <w:sz w:val="20"/>
                <w:szCs w:val="20"/>
              </w:rPr>
              <w:fldChar w:fldCharType="begin"/>
            </w:r>
            <w:r w:rsidRPr="00D2781A">
              <w:rPr>
                <w:rFonts w:ascii="Avenir Next LT Pro Light" w:hAnsi="Avenir Next LT Pro Light"/>
                <w:b/>
                <w:bCs/>
                <w:sz w:val="20"/>
                <w:szCs w:val="20"/>
              </w:rPr>
              <w:instrText xml:space="preserve"> NUMPAGES  </w:instrText>
            </w:r>
            <w:r w:rsidRPr="00D2781A">
              <w:rPr>
                <w:rFonts w:ascii="Avenir Next LT Pro Light" w:hAnsi="Avenir Next LT Pro Light"/>
                <w:b/>
                <w:bCs/>
                <w:sz w:val="20"/>
                <w:szCs w:val="20"/>
              </w:rPr>
              <w:fldChar w:fldCharType="separate"/>
            </w:r>
            <w:r w:rsidRPr="00D2781A">
              <w:rPr>
                <w:rFonts w:ascii="Avenir Next LT Pro Light" w:hAnsi="Avenir Next LT Pro Light"/>
                <w:b/>
                <w:bCs/>
                <w:noProof/>
                <w:sz w:val="20"/>
                <w:szCs w:val="20"/>
              </w:rPr>
              <w:t>2</w:t>
            </w:r>
            <w:r w:rsidRPr="00D2781A">
              <w:rPr>
                <w:rFonts w:ascii="Avenir Next LT Pro Light" w:hAnsi="Avenir Next LT Pro Ligh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D51D" w14:textId="77777777" w:rsidR="00097919" w:rsidRDefault="00097919" w:rsidP="009A3E93">
      <w:pPr>
        <w:spacing w:after="0" w:line="240" w:lineRule="auto"/>
      </w:pPr>
      <w:r>
        <w:separator/>
      </w:r>
    </w:p>
  </w:footnote>
  <w:footnote w:type="continuationSeparator" w:id="0">
    <w:p w14:paraId="631FD8E3" w14:textId="77777777" w:rsidR="00097919" w:rsidRDefault="00097919" w:rsidP="009A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140"/>
    <w:multiLevelType w:val="hybridMultilevel"/>
    <w:tmpl w:val="B73E6DA2"/>
    <w:lvl w:ilvl="0" w:tplc="168C56F0">
      <w:numFmt w:val="bullet"/>
      <w:lvlText w:val="-"/>
      <w:lvlJc w:val="left"/>
      <w:pPr>
        <w:ind w:left="720" w:hanging="360"/>
      </w:pPr>
      <w:rPr>
        <w:rFonts w:ascii="Avenir Next LT Pro Light" w:eastAsia="Calibri" w:hAnsi="Avenir Next LT Pro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368F6"/>
    <w:multiLevelType w:val="hybridMultilevel"/>
    <w:tmpl w:val="E8660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C0307"/>
    <w:multiLevelType w:val="hybridMultilevel"/>
    <w:tmpl w:val="F62C7730"/>
    <w:lvl w:ilvl="0" w:tplc="0B9489C6">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C3E1D"/>
    <w:multiLevelType w:val="hybridMultilevel"/>
    <w:tmpl w:val="4C04CD0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444674"/>
    <w:multiLevelType w:val="multilevel"/>
    <w:tmpl w:val="37D8C64C"/>
    <w:lvl w:ilvl="0">
      <w:start w:val="1"/>
      <w:numFmt w:val="upperLetter"/>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F75CFF"/>
    <w:multiLevelType w:val="hybridMultilevel"/>
    <w:tmpl w:val="FC7240D8"/>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61A2003"/>
    <w:multiLevelType w:val="multilevel"/>
    <w:tmpl w:val="87F2CF1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65CAC"/>
    <w:multiLevelType w:val="hybridMultilevel"/>
    <w:tmpl w:val="20D84510"/>
    <w:lvl w:ilvl="0" w:tplc="9DD4686A">
      <w:start w:val="5"/>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0993E58"/>
    <w:multiLevelType w:val="hybridMultilevel"/>
    <w:tmpl w:val="3C200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0F6E26"/>
    <w:multiLevelType w:val="hybridMultilevel"/>
    <w:tmpl w:val="D5D87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8512F7"/>
    <w:multiLevelType w:val="hybridMultilevel"/>
    <w:tmpl w:val="67CC7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741628"/>
    <w:multiLevelType w:val="hybridMultilevel"/>
    <w:tmpl w:val="5CFA6288"/>
    <w:lvl w:ilvl="0" w:tplc="9E3E4264">
      <w:start w:val="1"/>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D461A"/>
    <w:multiLevelType w:val="hybridMultilevel"/>
    <w:tmpl w:val="0972B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CD39AC"/>
    <w:multiLevelType w:val="hybridMultilevel"/>
    <w:tmpl w:val="8392E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81549"/>
    <w:multiLevelType w:val="hybridMultilevel"/>
    <w:tmpl w:val="7B3884CA"/>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2E0D61AE"/>
    <w:multiLevelType w:val="hybridMultilevel"/>
    <w:tmpl w:val="F482E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1A6C76"/>
    <w:multiLevelType w:val="hybridMultilevel"/>
    <w:tmpl w:val="4D0E8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8430FA"/>
    <w:multiLevelType w:val="hybridMultilevel"/>
    <w:tmpl w:val="C0A651B0"/>
    <w:lvl w:ilvl="0" w:tplc="44E8CEF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527F8B"/>
    <w:multiLevelType w:val="hybridMultilevel"/>
    <w:tmpl w:val="9B08F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C973443"/>
    <w:multiLevelType w:val="hybridMultilevel"/>
    <w:tmpl w:val="6142853E"/>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3DD90059"/>
    <w:multiLevelType w:val="hybridMultilevel"/>
    <w:tmpl w:val="043AA440"/>
    <w:lvl w:ilvl="0" w:tplc="9E3E4264">
      <w:start w:val="1"/>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794772"/>
    <w:multiLevelType w:val="hybridMultilevel"/>
    <w:tmpl w:val="AE42A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673718C"/>
    <w:multiLevelType w:val="hybridMultilevel"/>
    <w:tmpl w:val="AB6E0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9D70469"/>
    <w:multiLevelType w:val="hybridMultilevel"/>
    <w:tmpl w:val="9FD2C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AB2CAE"/>
    <w:multiLevelType w:val="hybridMultilevel"/>
    <w:tmpl w:val="9CAC0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845258"/>
    <w:multiLevelType w:val="hybridMultilevel"/>
    <w:tmpl w:val="87647F1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5F1E4BD0"/>
    <w:multiLevelType w:val="hybridMultilevel"/>
    <w:tmpl w:val="50928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3435013"/>
    <w:multiLevelType w:val="hybridMultilevel"/>
    <w:tmpl w:val="A1EC8CCE"/>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66F219B1"/>
    <w:multiLevelType w:val="hybridMultilevel"/>
    <w:tmpl w:val="17D6A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7AF01F8"/>
    <w:multiLevelType w:val="hybridMultilevel"/>
    <w:tmpl w:val="D8DAD640"/>
    <w:lvl w:ilvl="0" w:tplc="CFDA746C">
      <w:numFmt w:val="bullet"/>
      <w:lvlText w:val="-"/>
      <w:lvlJc w:val="left"/>
      <w:pPr>
        <w:ind w:left="720" w:hanging="360"/>
      </w:pPr>
      <w:rPr>
        <w:rFonts w:ascii="Avenir Next LT Pro Light" w:eastAsia="Calibri" w:hAnsi="Avenir Next LT Pro Light" w:cs="Calibri Light" w:hint="default"/>
        <w:color w:val="auto"/>
      </w:rPr>
    </w:lvl>
    <w:lvl w:ilvl="1" w:tplc="923C9748">
      <w:numFmt w:val="bullet"/>
      <w:lvlText w:val="-"/>
      <w:lvlJc w:val="left"/>
      <w:pPr>
        <w:ind w:left="1440" w:hanging="360"/>
      </w:pPr>
      <w:rPr>
        <w:rFonts w:ascii="Avenir Next LT Pro Light" w:eastAsia="Calibri" w:hAnsi="Avenir Next LT Pro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90168"/>
    <w:multiLevelType w:val="hybridMultilevel"/>
    <w:tmpl w:val="97C00D50"/>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61491"/>
    <w:multiLevelType w:val="hybridMultilevel"/>
    <w:tmpl w:val="80049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E33932"/>
    <w:multiLevelType w:val="hybridMultilevel"/>
    <w:tmpl w:val="DECE04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7C68F8"/>
    <w:multiLevelType w:val="hybridMultilevel"/>
    <w:tmpl w:val="6BDA0580"/>
    <w:lvl w:ilvl="0" w:tplc="A55A0F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C20F85"/>
    <w:multiLevelType w:val="hybridMultilevel"/>
    <w:tmpl w:val="32566B5C"/>
    <w:lvl w:ilvl="0" w:tplc="3A8452D4">
      <w:start w:val="1"/>
      <w:numFmt w:val="bullet"/>
      <w:lvlText w:val=""/>
      <w:lvlJc w:val="left"/>
      <w:pPr>
        <w:ind w:left="360" w:hanging="360"/>
      </w:pPr>
      <w:rPr>
        <w:rFonts w:ascii="Symbol" w:hAnsi="Symbol" w:hint="default"/>
      </w:rPr>
    </w:lvl>
    <w:lvl w:ilvl="1" w:tplc="ECB0B322">
      <w:start w:val="1"/>
      <w:numFmt w:val="bullet"/>
      <w:lvlText w:val="o"/>
      <w:lvlJc w:val="left"/>
      <w:pPr>
        <w:ind w:left="1080" w:hanging="360"/>
      </w:pPr>
      <w:rPr>
        <w:rFonts w:ascii="Courier New" w:hAnsi="Courier New" w:hint="default"/>
      </w:rPr>
    </w:lvl>
    <w:lvl w:ilvl="2" w:tplc="A31C17CC">
      <w:start w:val="1"/>
      <w:numFmt w:val="bullet"/>
      <w:lvlText w:val=""/>
      <w:lvlJc w:val="left"/>
      <w:pPr>
        <w:ind w:left="1800" w:hanging="360"/>
      </w:pPr>
      <w:rPr>
        <w:rFonts w:ascii="Wingdings" w:hAnsi="Wingdings" w:hint="default"/>
      </w:rPr>
    </w:lvl>
    <w:lvl w:ilvl="3" w:tplc="708C32EC">
      <w:start w:val="1"/>
      <w:numFmt w:val="bullet"/>
      <w:lvlText w:val=""/>
      <w:lvlJc w:val="left"/>
      <w:pPr>
        <w:ind w:left="2520" w:hanging="360"/>
      </w:pPr>
      <w:rPr>
        <w:rFonts w:ascii="Symbol" w:hAnsi="Symbol" w:hint="default"/>
      </w:rPr>
    </w:lvl>
    <w:lvl w:ilvl="4" w:tplc="DBDC2816">
      <w:start w:val="1"/>
      <w:numFmt w:val="bullet"/>
      <w:lvlText w:val="o"/>
      <w:lvlJc w:val="left"/>
      <w:pPr>
        <w:ind w:left="3240" w:hanging="360"/>
      </w:pPr>
      <w:rPr>
        <w:rFonts w:ascii="Courier New" w:hAnsi="Courier New" w:hint="default"/>
      </w:rPr>
    </w:lvl>
    <w:lvl w:ilvl="5" w:tplc="19C637EC">
      <w:start w:val="1"/>
      <w:numFmt w:val="bullet"/>
      <w:lvlText w:val=""/>
      <w:lvlJc w:val="left"/>
      <w:pPr>
        <w:ind w:left="3960" w:hanging="360"/>
      </w:pPr>
      <w:rPr>
        <w:rFonts w:ascii="Wingdings" w:hAnsi="Wingdings" w:hint="default"/>
      </w:rPr>
    </w:lvl>
    <w:lvl w:ilvl="6" w:tplc="BB5C6ABC">
      <w:start w:val="1"/>
      <w:numFmt w:val="bullet"/>
      <w:lvlText w:val=""/>
      <w:lvlJc w:val="left"/>
      <w:pPr>
        <w:ind w:left="4680" w:hanging="360"/>
      </w:pPr>
      <w:rPr>
        <w:rFonts w:ascii="Symbol" w:hAnsi="Symbol" w:hint="default"/>
      </w:rPr>
    </w:lvl>
    <w:lvl w:ilvl="7" w:tplc="14101E84">
      <w:start w:val="1"/>
      <w:numFmt w:val="bullet"/>
      <w:lvlText w:val="o"/>
      <w:lvlJc w:val="left"/>
      <w:pPr>
        <w:ind w:left="5400" w:hanging="360"/>
      </w:pPr>
      <w:rPr>
        <w:rFonts w:ascii="Courier New" w:hAnsi="Courier New" w:hint="default"/>
      </w:rPr>
    </w:lvl>
    <w:lvl w:ilvl="8" w:tplc="29A61042">
      <w:start w:val="1"/>
      <w:numFmt w:val="bullet"/>
      <w:lvlText w:val=""/>
      <w:lvlJc w:val="left"/>
      <w:pPr>
        <w:ind w:left="6120" w:hanging="360"/>
      </w:pPr>
      <w:rPr>
        <w:rFonts w:ascii="Wingdings" w:hAnsi="Wingdings" w:hint="default"/>
      </w:rPr>
    </w:lvl>
  </w:abstractNum>
  <w:abstractNum w:abstractNumId="35" w15:restartNumberingAfterBreak="0">
    <w:nsid w:val="789A07E2"/>
    <w:multiLevelType w:val="hybridMultilevel"/>
    <w:tmpl w:val="581E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52336"/>
    <w:multiLevelType w:val="hybridMultilevel"/>
    <w:tmpl w:val="28DA9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3F0C03"/>
    <w:multiLevelType w:val="hybridMultilevel"/>
    <w:tmpl w:val="8D9E4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
  </w:num>
  <w:num w:numId="4">
    <w:abstractNumId w:val="6"/>
  </w:num>
  <w:num w:numId="5">
    <w:abstractNumId w:val="20"/>
  </w:num>
  <w:num w:numId="6">
    <w:abstractNumId w:val="32"/>
  </w:num>
  <w:num w:numId="7">
    <w:abstractNumId w:val="23"/>
  </w:num>
  <w:num w:numId="8">
    <w:abstractNumId w:val="1"/>
  </w:num>
  <w:num w:numId="9">
    <w:abstractNumId w:val="16"/>
  </w:num>
  <w:num w:numId="10">
    <w:abstractNumId w:val="11"/>
  </w:num>
  <w:num w:numId="11">
    <w:abstractNumId w:val="29"/>
  </w:num>
  <w:num w:numId="12">
    <w:abstractNumId w:val="0"/>
  </w:num>
  <w:num w:numId="13">
    <w:abstractNumId w:val="33"/>
  </w:num>
  <w:num w:numId="14">
    <w:abstractNumId w:val="7"/>
  </w:num>
  <w:num w:numId="15">
    <w:abstractNumId w:val="17"/>
  </w:num>
  <w:num w:numId="16">
    <w:abstractNumId w:val="4"/>
  </w:num>
  <w:num w:numId="17">
    <w:abstractNumId w:val="18"/>
  </w:num>
  <w:num w:numId="18">
    <w:abstractNumId w:val="8"/>
  </w:num>
  <w:num w:numId="19">
    <w:abstractNumId w:val="19"/>
  </w:num>
  <w:num w:numId="20">
    <w:abstractNumId w:val="27"/>
  </w:num>
  <w:num w:numId="21">
    <w:abstractNumId w:val="15"/>
  </w:num>
  <w:num w:numId="22">
    <w:abstractNumId w:val="25"/>
  </w:num>
  <w:num w:numId="23">
    <w:abstractNumId w:val="14"/>
  </w:num>
  <w:num w:numId="24">
    <w:abstractNumId w:val="5"/>
  </w:num>
  <w:num w:numId="25">
    <w:abstractNumId w:val="21"/>
  </w:num>
  <w:num w:numId="26">
    <w:abstractNumId w:val="9"/>
  </w:num>
  <w:num w:numId="27">
    <w:abstractNumId w:val="24"/>
  </w:num>
  <w:num w:numId="28">
    <w:abstractNumId w:val="10"/>
  </w:num>
  <w:num w:numId="29">
    <w:abstractNumId w:val="36"/>
  </w:num>
  <w:num w:numId="30">
    <w:abstractNumId w:val="12"/>
  </w:num>
  <w:num w:numId="31">
    <w:abstractNumId w:val="22"/>
  </w:num>
  <w:num w:numId="32">
    <w:abstractNumId w:val="31"/>
  </w:num>
  <w:num w:numId="33">
    <w:abstractNumId w:val="37"/>
  </w:num>
  <w:num w:numId="34">
    <w:abstractNumId w:val="26"/>
  </w:num>
  <w:num w:numId="35">
    <w:abstractNumId w:val="28"/>
  </w:num>
  <w:num w:numId="36">
    <w:abstractNumId w:val="3"/>
  </w:num>
  <w:num w:numId="37">
    <w:abstractNumId w:val="30"/>
  </w:num>
  <w:num w:numId="3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8D"/>
    <w:rsid w:val="00005496"/>
    <w:rsid w:val="00006567"/>
    <w:rsid w:val="00011917"/>
    <w:rsid w:val="000164EB"/>
    <w:rsid w:val="00022F25"/>
    <w:rsid w:val="0002639D"/>
    <w:rsid w:val="0003768D"/>
    <w:rsid w:val="00040F99"/>
    <w:rsid w:val="00041615"/>
    <w:rsid w:val="000470D3"/>
    <w:rsid w:val="00047E0E"/>
    <w:rsid w:val="0005369D"/>
    <w:rsid w:val="00055804"/>
    <w:rsid w:val="0006024C"/>
    <w:rsid w:val="000673A2"/>
    <w:rsid w:val="00071471"/>
    <w:rsid w:val="00071CAD"/>
    <w:rsid w:val="000720EF"/>
    <w:rsid w:val="00072906"/>
    <w:rsid w:val="000830F0"/>
    <w:rsid w:val="000867E2"/>
    <w:rsid w:val="0008769E"/>
    <w:rsid w:val="00091F7B"/>
    <w:rsid w:val="00095452"/>
    <w:rsid w:val="00097919"/>
    <w:rsid w:val="00097AA5"/>
    <w:rsid w:val="000A02B3"/>
    <w:rsid w:val="000A1A09"/>
    <w:rsid w:val="000A477E"/>
    <w:rsid w:val="000B5932"/>
    <w:rsid w:val="000B6231"/>
    <w:rsid w:val="000B792C"/>
    <w:rsid w:val="000C4DBD"/>
    <w:rsid w:val="000D4240"/>
    <w:rsid w:val="000D5490"/>
    <w:rsid w:val="000D72E9"/>
    <w:rsid w:val="000D7863"/>
    <w:rsid w:val="000E0708"/>
    <w:rsid w:val="000E15DE"/>
    <w:rsid w:val="000E1BFD"/>
    <w:rsid w:val="000E3212"/>
    <w:rsid w:val="000E45DB"/>
    <w:rsid w:val="000E4F38"/>
    <w:rsid w:val="000E61D5"/>
    <w:rsid w:val="000E647C"/>
    <w:rsid w:val="000E6AFA"/>
    <w:rsid w:val="000E72CF"/>
    <w:rsid w:val="000F0894"/>
    <w:rsid w:val="000F69FE"/>
    <w:rsid w:val="0010141D"/>
    <w:rsid w:val="001016C1"/>
    <w:rsid w:val="00104C8D"/>
    <w:rsid w:val="00107C9F"/>
    <w:rsid w:val="0011049A"/>
    <w:rsid w:val="00112C39"/>
    <w:rsid w:val="00112C7A"/>
    <w:rsid w:val="00112D24"/>
    <w:rsid w:val="00117F5E"/>
    <w:rsid w:val="00123CC0"/>
    <w:rsid w:val="001240B6"/>
    <w:rsid w:val="001257DB"/>
    <w:rsid w:val="00135F71"/>
    <w:rsid w:val="00137F25"/>
    <w:rsid w:val="00146CBB"/>
    <w:rsid w:val="0014744D"/>
    <w:rsid w:val="001628FD"/>
    <w:rsid w:val="00170BF1"/>
    <w:rsid w:val="00175059"/>
    <w:rsid w:val="00180777"/>
    <w:rsid w:val="00186857"/>
    <w:rsid w:val="00197277"/>
    <w:rsid w:val="001A1E21"/>
    <w:rsid w:val="001A4F15"/>
    <w:rsid w:val="001A52F6"/>
    <w:rsid w:val="001B05CA"/>
    <w:rsid w:val="001B42CF"/>
    <w:rsid w:val="001B7BCA"/>
    <w:rsid w:val="001C109C"/>
    <w:rsid w:val="001C3366"/>
    <w:rsid w:val="001C34C2"/>
    <w:rsid w:val="001C79F1"/>
    <w:rsid w:val="001D33C9"/>
    <w:rsid w:val="001D404E"/>
    <w:rsid w:val="001D5E1E"/>
    <w:rsid w:val="001F126A"/>
    <w:rsid w:val="00201179"/>
    <w:rsid w:val="00203756"/>
    <w:rsid w:val="00203AEC"/>
    <w:rsid w:val="00204FE0"/>
    <w:rsid w:val="00205222"/>
    <w:rsid w:val="0021214D"/>
    <w:rsid w:val="0021622C"/>
    <w:rsid w:val="00230D24"/>
    <w:rsid w:val="0023343C"/>
    <w:rsid w:val="00233875"/>
    <w:rsid w:val="00234946"/>
    <w:rsid w:val="00246CB6"/>
    <w:rsid w:val="00252340"/>
    <w:rsid w:val="002604D0"/>
    <w:rsid w:val="002659A8"/>
    <w:rsid w:val="00272C5B"/>
    <w:rsid w:val="00274751"/>
    <w:rsid w:val="0027519C"/>
    <w:rsid w:val="002771E8"/>
    <w:rsid w:val="00277E07"/>
    <w:rsid w:val="00282A2C"/>
    <w:rsid w:val="002830EA"/>
    <w:rsid w:val="00286DEC"/>
    <w:rsid w:val="002B51BE"/>
    <w:rsid w:val="002B6146"/>
    <w:rsid w:val="002B6ABF"/>
    <w:rsid w:val="002C1C7B"/>
    <w:rsid w:val="002C4BBE"/>
    <w:rsid w:val="002C636C"/>
    <w:rsid w:val="002D08D0"/>
    <w:rsid w:val="002D20F8"/>
    <w:rsid w:val="002D288C"/>
    <w:rsid w:val="002D35B4"/>
    <w:rsid w:val="002E4D9F"/>
    <w:rsid w:val="002E5DF3"/>
    <w:rsid w:val="002E7BA2"/>
    <w:rsid w:val="002F29CA"/>
    <w:rsid w:val="002F4211"/>
    <w:rsid w:val="002F621C"/>
    <w:rsid w:val="002F6B7C"/>
    <w:rsid w:val="002F7292"/>
    <w:rsid w:val="00301DFC"/>
    <w:rsid w:val="00306AE3"/>
    <w:rsid w:val="00310094"/>
    <w:rsid w:val="003108A1"/>
    <w:rsid w:val="0031533F"/>
    <w:rsid w:val="003179B3"/>
    <w:rsid w:val="00325B0D"/>
    <w:rsid w:val="00327D4F"/>
    <w:rsid w:val="00330FEC"/>
    <w:rsid w:val="00337CC6"/>
    <w:rsid w:val="003476DD"/>
    <w:rsid w:val="00354DD4"/>
    <w:rsid w:val="00357937"/>
    <w:rsid w:val="00364480"/>
    <w:rsid w:val="00366158"/>
    <w:rsid w:val="00373E69"/>
    <w:rsid w:val="00376E82"/>
    <w:rsid w:val="0037775D"/>
    <w:rsid w:val="003925F2"/>
    <w:rsid w:val="00392C1A"/>
    <w:rsid w:val="003965BE"/>
    <w:rsid w:val="003B13C9"/>
    <w:rsid w:val="003C16FF"/>
    <w:rsid w:val="003C2C74"/>
    <w:rsid w:val="003C41A9"/>
    <w:rsid w:val="003D0509"/>
    <w:rsid w:val="003D32E9"/>
    <w:rsid w:val="003D37C2"/>
    <w:rsid w:val="003D3812"/>
    <w:rsid w:val="003D72C5"/>
    <w:rsid w:val="003F1013"/>
    <w:rsid w:val="003F142D"/>
    <w:rsid w:val="003F1679"/>
    <w:rsid w:val="003F2641"/>
    <w:rsid w:val="003F4B67"/>
    <w:rsid w:val="004013A0"/>
    <w:rsid w:val="00403B68"/>
    <w:rsid w:val="004046D9"/>
    <w:rsid w:val="00405E01"/>
    <w:rsid w:val="00414183"/>
    <w:rsid w:val="004168BE"/>
    <w:rsid w:val="00424BEE"/>
    <w:rsid w:val="00425F7B"/>
    <w:rsid w:val="00435100"/>
    <w:rsid w:val="00446165"/>
    <w:rsid w:val="00446F6D"/>
    <w:rsid w:val="004526CC"/>
    <w:rsid w:val="0045682E"/>
    <w:rsid w:val="004614A9"/>
    <w:rsid w:val="00470241"/>
    <w:rsid w:val="004710E5"/>
    <w:rsid w:val="00482AC4"/>
    <w:rsid w:val="00483E4A"/>
    <w:rsid w:val="00486A99"/>
    <w:rsid w:val="00491849"/>
    <w:rsid w:val="004928C8"/>
    <w:rsid w:val="0049517D"/>
    <w:rsid w:val="004A2C8E"/>
    <w:rsid w:val="004A32BA"/>
    <w:rsid w:val="004A4B62"/>
    <w:rsid w:val="004B2988"/>
    <w:rsid w:val="004B355D"/>
    <w:rsid w:val="004B4362"/>
    <w:rsid w:val="004B59E7"/>
    <w:rsid w:val="004B7EB1"/>
    <w:rsid w:val="004C1175"/>
    <w:rsid w:val="004C161F"/>
    <w:rsid w:val="004C7336"/>
    <w:rsid w:val="004E7CE4"/>
    <w:rsid w:val="004F08DE"/>
    <w:rsid w:val="004F26AD"/>
    <w:rsid w:val="004F503E"/>
    <w:rsid w:val="0050378E"/>
    <w:rsid w:val="00504E32"/>
    <w:rsid w:val="0050560C"/>
    <w:rsid w:val="005115A9"/>
    <w:rsid w:val="00512BDE"/>
    <w:rsid w:val="00522800"/>
    <w:rsid w:val="005230A1"/>
    <w:rsid w:val="00523B92"/>
    <w:rsid w:val="00524CCE"/>
    <w:rsid w:val="005259A3"/>
    <w:rsid w:val="00531361"/>
    <w:rsid w:val="00531A99"/>
    <w:rsid w:val="00531E01"/>
    <w:rsid w:val="00534023"/>
    <w:rsid w:val="0053564C"/>
    <w:rsid w:val="00540A06"/>
    <w:rsid w:val="00541C60"/>
    <w:rsid w:val="005449D0"/>
    <w:rsid w:val="00545E68"/>
    <w:rsid w:val="00553C81"/>
    <w:rsid w:val="00572286"/>
    <w:rsid w:val="00572DB7"/>
    <w:rsid w:val="00575F36"/>
    <w:rsid w:val="00580D91"/>
    <w:rsid w:val="00583052"/>
    <w:rsid w:val="00586751"/>
    <w:rsid w:val="00586E2A"/>
    <w:rsid w:val="0058789B"/>
    <w:rsid w:val="0059670A"/>
    <w:rsid w:val="005A5630"/>
    <w:rsid w:val="005A57E6"/>
    <w:rsid w:val="005A5CB0"/>
    <w:rsid w:val="005A79B1"/>
    <w:rsid w:val="005B0A6C"/>
    <w:rsid w:val="005B392F"/>
    <w:rsid w:val="005B758D"/>
    <w:rsid w:val="005C2AB5"/>
    <w:rsid w:val="005D0548"/>
    <w:rsid w:val="005D0E88"/>
    <w:rsid w:val="005D7C80"/>
    <w:rsid w:val="005D7CDB"/>
    <w:rsid w:val="005E3011"/>
    <w:rsid w:val="005F37BA"/>
    <w:rsid w:val="005F4211"/>
    <w:rsid w:val="005F793A"/>
    <w:rsid w:val="006035AF"/>
    <w:rsid w:val="00606B36"/>
    <w:rsid w:val="00607D31"/>
    <w:rsid w:val="006157DB"/>
    <w:rsid w:val="006244AE"/>
    <w:rsid w:val="0062625D"/>
    <w:rsid w:val="00637078"/>
    <w:rsid w:val="006414B8"/>
    <w:rsid w:val="006423AC"/>
    <w:rsid w:val="0064329B"/>
    <w:rsid w:val="006516F1"/>
    <w:rsid w:val="00655FB6"/>
    <w:rsid w:val="00657BA3"/>
    <w:rsid w:val="00663811"/>
    <w:rsid w:val="00670E69"/>
    <w:rsid w:val="00674C3E"/>
    <w:rsid w:val="00676A8D"/>
    <w:rsid w:val="00677ABC"/>
    <w:rsid w:val="00680642"/>
    <w:rsid w:val="00680B7C"/>
    <w:rsid w:val="00680F3D"/>
    <w:rsid w:val="006873B6"/>
    <w:rsid w:val="006A239A"/>
    <w:rsid w:val="006A69C6"/>
    <w:rsid w:val="006B044C"/>
    <w:rsid w:val="006B4C81"/>
    <w:rsid w:val="006B699A"/>
    <w:rsid w:val="006C0835"/>
    <w:rsid w:val="006C5675"/>
    <w:rsid w:val="006C61F3"/>
    <w:rsid w:val="006D22F4"/>
    <w:rsid w:val="006D41C6"/>
    <w:rsid w:val="006E4696"/>
    <w:rsid w:val="006F0D03"/>
    <w:rsid w:val="006F107C"/>
    <w:rsid w:val="006F4005"/>
    <w:rsid w:val="00703E24"/>
    <w:rsid w:val="00721192"/>
    <w:rsid w:val="007215E7"/>
    <w:rsid w:val="00724D6C"/>
    <w:rsid w:val="007259B2"/>
    <w:rsid w:val="00730786"/>
    <w:rsid w:val="00731DF3"/>
    <w:rsid w:val="0073507E"/>
    <w:rsid w:val="007418A5"/>
    <w:rsid w:val="00742F51"/>
    <w:rsid w:val="00746641"/>
    <w:rsid w:val="007501FC"/>
    <w:rsid w:val="00750600"/>
    <w:rsid w:val="007515B8"/>
    <w:rsid w:val="00751ABE"/>
    <w:rsid w:val="0075310F"/>
    <w:rsid w:val="00756821"/>
    <w:rsid w:val="00756B71"/>
    <w:rsid w:val="00760255"/>
    <w:rsid w:val="007716C2"/>
    <w:rsid w:val="007735D9"/>
    <w:rsid w:val="00780748"/>
    <w:rsid w:val="007810CB"/>
    <w:rsid w:val="007811C9"/>
    <w:rsid w:val="0078337A"/>
    <w:rsid w:val="00783C4B"/>
    <w:rsid w:val="0078484A"/>
    <w:rsid w:val="00784870"/>
    <w:rsid w:val="00790FD5"/>
    <w:rsid w:val="00791A13"/>
    <w:rsid w:val="00794AC9"/>
    <w:rsid w:val="00795706"/>
    <w:rsid w:val="007A79D4"/>
    <w:rsid w:val="007A7FDF"/>
    <w:rsid w:val="007B5CB4"/>
    <w:rsid w:val="007B6F9B"/>
    <w:rsid w:val="007C08D8"/>
    <w:rsid w:val="007C1E59"/>
    <w:rsid w:val="007C2B7A"/>
    <w:rsid w:val="007D762F"/>
    <w:rsid w:val="007D7AEF"/>
    <w:rsid w:val="007E188B"/>
    <w:rsid w:val="007F1A8B"/>
    <w:rsid w:val="007F3584"/>
    <w:rsid w:val="007F59D0"/>
    <w:rsid w:val="007F6541"/>
    <w:rsid w:val="0080144E"/>
    <w:rsid w:val="008118EF"/>
    <w:rsid w:val="008130D3"/>
    <w:rsid w:val="00813A7C"/>
    <w:rsid w:val="00816D15"/>
    <w:rsid w:val="00821717"/>
    <w:rsid w:val="00823433"/>
    <w:rsid w:val="0082362B"/>
    <w:rsid w:val="00831AD2"/>
    <w:rsid w:val="008515A1"/>
    <w:rsid w:val="00852CB5"/>
    <w:rsid w:val="008536BA"/>
    <w:rsid w:val="00855AEB"/>
    <w:rsid w:val="00856722"/>
    <w:rsid w:val="008610AA"/>
    <w:rsid w:val="008670F5"/>
    <w:rsid w:val="0087326C"/>
    <w:rsid w:val="00877E50"/>
    <w:rsid w:val="00881CD3"/>
    <w:rsid w:val="00883F30"/>
    <w:rsid w:val="008858F6"/>
    <w:rsid w:val="0088590D"/>
    <w:rsid w:val="008905F9"/>
    <w:rsid w:val="00894462"/>
    <w:rsid w:val="008957DC"/>
    <w:rsid w:val="008A0C1F"/>
    <w:rsid w:val="008A7869"/>
    <w:rsid w:val="008B3CBE"/>
    <w:rsid w:val="008B61C8"/>
    <w:rsid w:val="008C03CF"/>
    <w:rsid w:val="008C0DE9"/>
    <w:rsid w:val="008C4CB7"/>
    <w:rsid w:val="008C63C4"/>
    <w:rsid w:val="008C705D"/>
    <w:rsid w:val="008D57E7"/>
    <w:rsid w:val="008E0248"/>
    <w:rsid w:val="008E475A"/>
    <w:rsid w:val="008F21B4"/>
    <w:rsid w:val="008F44D8"/>
    <w:rsid w:val="00900C80"/>
    <w:rsid w:val="00900EFB"/>
    <w:rsid w:val="00901AC3"/>
    <w:rsid w:val="009104FF"/>
    <w:rsid w:val="00912571"/>
    <w:rsid w:val="00912E08"/>
    <w:rsid w:val="00917185"/>
    <w:rsid w:val="009172F4"/>
    <w:rsid w:val="009231DF"/>
    <w:rsid w:val="009336D9"/>
    <w:rsid w:val="00937D56"/>
    <w:rsid w:val="00940745"/>
    <w:rsid w:val="00951F46"/>
    <w:rsid w:val="00953422"/>
    <w:rsid w:val="009547F5"/>
    <w:rsid w:val="00955619"/>
    <w:rsid w:val="00956240"/>
    <w:rsid w:val="00967093"/>
    <w:rsid w:val="0096717C"/>
    <w:rsid w:val="00967306"/>
    <w:rsid w:val="0097304F"/>
    <w:rsid w:val="009741C9"/>
    <w:rsid w:val="0097707A"/>
    <w:rsid w:val="009772EA"/>
    <w:rsid w:val="0098324A"/>
    <w:rsid w:val="0098362D"/>
    <w:rsid w:val="00983CDF"/>
    <w:rsid w:val="00984187"/>
    <w:rsid w:val="00987918"/>
    <w:rsid w:val="00992534"/>
    <w:rsid w:val="00995D5D"/>
    <w:rsid w:val="009A3A54"/>
    <w:rsid w:val="009A3E93"/>
    <w:rsid w:val="009A4ED4"/>
    <w:rsid w:val="009B5685"/>
    <w:rsid w:val="009C1E4B"/>
    <w:rsid w:val="009C37A5"/>
    <w:rsid w:val="009C4E92"/>
    <w:rsid w:val="009D3F2B"/>
    <w:rsid w:val="009D4EF5"/>
    <w:rsid w:val="009D69A4"/>
    <w:rsid w:val="009D6A95"/>
    <w:rsid w:val="009E063B"/>
    <w:rsid w:val="009E12C4"/>
    <w:rsid w:val="009E4A86"/>
    <w:rsid w:val="009F26B4"/>
    <w:rsid w:val="009F3B09"/>
    <w:rsid w:val="009F40C0"/>
    <w:rsid w:val="00A00DD6"/>
    <w:rsid w:val="00A02067"/>
    <w:rsid w:val="00A021B2"/>
    <w:rsid w:val="00A026A3"/>
    <w:rsid w:val="00A028E9"/>
    <w:rsid w:val="00A02CA8"/>
    <w:rsid w:val="00A0772C"/>
    <w:rsid w:val="00A20B64"/>
    <w:rsid w:val="00A26BBF"/>
    <w:rsid w:val="00A3435A"/>
    <w:rsid w:val="00A34524"/>
    <w:rsid w:val="00A3465D"/>
    <w:rsid w:val="00A36A30"/>
    <w:rsid w:val="00A37CCD"/>
    <w:rsid w:val="00A42243"/>
    <w:rsid w:val="00A42693"/>
    <w:rsid w:val="00A50463"/>
    <w:rsid w:val="00A5095A"/>
    <w:rsid w:val="00A51F0B"/>
    <w:rsid w:val="00A55DF4"/>
    <w:rsid w:val="00A5777F"/>
    <w:rsid w:val="00A644C0"/>
    <w:rsid w:val="00A6643A"/>
    <w:rsid w:val="00A70033"/>
    <w:rsid w:val="00A84084"/>
    <w:rsid w:val="00A900C4"/>
    <w:rsid w:val="00A906BE"/>
    <w:rsid w:val="00A91C18"/>
    <w:rsid w:val="00A91C7A"/>
    <w:rsid w:val="00A930C0"/>
    <w:rsid w:val="00A97770"/>
    <w:rsid w:val="00AA5D45"/>
    <w:rsid w:val="00AC4217"/>
    <w:rsid w:val="00AC5BF2"/>
    <w:rsid w:val="00AC7B5A"/>
    <w:rsid w:val="00AD04C4"/>
    <w:rsid w:val="00AD2117"/>
    <w:rsid w:val="00AD2493"/>
    <w:rsid w:val="00AE06AC"/>
    <w:rsid w:val="00AE50FF"/>
    <w:rsid w:val="00AE5251"/>
    <w:rsid w:val="00AF2440"/>
    <w:rsid w:val="00AF478B"/>
    <w:rsid w:val="00AF5813"/>
    <w:rsid w:val="00AF6CB2"/>
    <w:rsid w:val="00AF7C37"/>
    <w:rsid w:val="00B044A1"/>
    <w:rsid w:val="00B05942"/>
    <w:rsid w:val="00B14379"/>
    <w:rsid w:val="00B150BC"/>
    <w:rsid w:val="00B1615F"/>
    <w:rsid w:val="00B20ABB"/>
    <w:rsid w:val="00B215E7"/>
    <w:rsid w:val="00B21C24"/>
    <w:rsid w:val="00B21FC5"/>
    <w:rsid w:val="00B23D3C"/>
    <w:rsid w:val="00B359FB"/>
    <w:rsid w:val="00B4419D"/>
    <w:rsid w:val="00B44E70"/>
    <w:rsid w:val="00B44F02"/>
    <w:rsid w:val="00B46542"/>
    <w:rsid w:val="00B52310"/>
    <w:rsid w:val="00B6013D"/>
    <w:rsid w:val="00B6034F"/>
    <w:rsid w:val="00B62C40"/>
    <w:rsid w:val="00B63444"/>
    <w:rsid w:val="00B7387C"/>
    <w:rsid w:val="00B73E71"/>
    <w:rsid w:val="00B82246"/>
    <w:rsid w:val="00BA124F"/>
    <w:rsid w:val="00BB14DD"/>
    <w:rsid w:val="00BB289D"/>
    <w:rsid w:val="00BB2D7D"/>
    <w:rsid w:val="00BB4E85"/>
    <w:rsid w:val="00BB525F"/>
    <w:rsid w:val="00BC2CAB"/>
    <w:rsid w:val="00BD35C8"/>
    <w:rsid w:val="00BE118A"/>
    <w:rsid w:val="00BE34CE"/>
    <w:rsid w:val="00C10954"/>
    <w:rsid w:val="00C16D4C"/>
    <w:rsid w:val="00C257A6"/>
    <w:rsid w:val="00C42074"/>
    <w:rsid w:val="00C4267C"/>
    <w:rsid w:val="00C42BA6"/>
    <w:rsid w:val="00C44CDC"/>
    <w:rsid w:val="00C52D1C"/>
    <w:rsid w:val="00C53E92"/>
    <w:rsid w:val="00C559C7"/>
    <w:rsid w:val="00C63B5F"/>
    <w:rsid w:val="00C66C73"/>
    <w:rsid w:val="00C74DFD"/>
    <w:rsid w:val="00C80540"/>
    <w:rsid w:val="00C91354"/>
    <w:rsid w:val="00C91944"/>
    <w:rsid w:val="00C927F9"/>
    <w:rsid w:val="00C947FA"/>
    <w:rsid w:val="00C96C7A"/>
    <w:rsid w:val="00C9742A"/>
    <w:rsid w:val="00C97E08"/>
    <w:rsid w:val="00CA0A57"/>
    <w:rsid w:val="00CB036B"/>
    <w:rsid w:val="00CB0C84"/>
    <w:rsid w:val="00CC4044"/>
    <w:rsid w:val="00CC46F3"/>
    <w:rsid w:val="00CD0EE5"/>
    <w:rsid w:val="00CD50E3"/>
    <w:rsid w:val="00CE46F3"/>
    <w:rsid w:val="00CE60A9"/>
    <w:rsid w:val="00CF09E1"/>
    <w:rsid w:val="00CF1249"/>
    <w:rsid w:val="00CF43EE"/>
    <w:rsid w:val="00CF6994"/>
    <w:rsid w:val="00D004B1"/>
    <w:rsid w:val="00D05558"/>
    <w:rsid w:val="00D06393"/>
    <w:rsid w:val="00D06D3B"/>
    <w:rsid w:val="00D15222"/>
    <w:rsid w:val="00D26964"/>
    <w:rsid w:val="00D2781A"/>
    <w:rsid w:val="00D33553"/>
    <w:rsid w:val="00D41C93"/>
    <w:rsid w:val="00D4295D"/>
    <w:rsid w:val="00D43836"/>
    <w:rsid w:val="00D45EF9"/>
    <w:rsid w:val="00D46AA0"/>
    <w:rsid w:val="00D46EF4"/>
    <w:rsid w:val="00D56625"/>
    <w:rsid w:val="00D6217F"/>
    <w:rsid w:val="00D63285"/>
    <w:rsid w:val="00D66B55"/>
    <w:rsid w:val="00D72A39"/>
    <w:rsid w:val="00D7425D"/>
    <w:rsid w:val="00D74D05"/>
    <w:rsid w:val="00D7672B"/>
    <w:rsid w:val="00D823ED"/>
    <w:rsid w:val="00D83E29"/>
    <w:rsid w:val="00D846C5"/>
    <w:rsid w:val="00D87B1F"/>
    <w:rsid w:val="00D9126E"/>
    <w:rsid w:val="00D95365"/>
    <w:rsid w:val="00D95EB7"/>
    <w:rsid w:val="00DA5AE7"/>
    <w:rsid w:val="00DA67F8"/>
    <w:rsid w:val="00DA686C"/>
    <w:rsid w:val="00DB2DE0"/>
    <w:rsid w:val="00DB75AB"/>
    <w:rsid w:val="00DC3887"/>
    <w:rsid w:val="00DD7B5F"/>
    <w:rsid w:val="00DD7FBA"/>
    <w:rsid w:val="00DE3CFE"/>
    <w:rsid w:val="00E0084E"/>
    <w:rsid w:val="00E04060"/>
    <w:rsid w:val="00E054E3"/>
    <w:rsid w:val="00E17614"/>
    <w:rsid w:val="00E23F11"/>
    <w:rsid w:val="00E24A11"/>
    <w:rsid w:val="00E263E4"/>
    <w:rsid w:val="00E327D0"/>
    <w:rsid w:val="00E3745A"/>
    <w:rsid w:val="00E43CB3"/>
    <w:rsid w:val="00E4491D"/>
    <w:rsid w:val="00E457EA"/>
    <w:rsid w:val="00E460D3"/>
    <w:rsid w:val="00E50A42"/>
    <w:rsid w:val="00E514EA"/>
    <w:rsid w:val="00E54487"/>
    <w:rsid w:val="00E6186D"/>
    <w:rsid w:val="00E70A9C"/>
    <w:rsid w:val="00E722E0"/>
    <w:rsid w:val="00E771E2"/>
    <w:rsid w:val="00E8507E"/>
    <w:rsid w:val="00E85C53"/>
    <w:rsid w:val="00E87EE1"/>
    <w:rsid w:val="00E94E67"/>
    <w:rsid w:val="00EA1513"/>
    <w:rsid w:val="00EA193B"/>
    <w:rsid w:val="00EA400E"/>
    <w:rsid w:val="00EA77DB"/>
    <w:rsid w:val="00EB11C8"/>
    <w:rsid w:val="00EB15EB"/>
    <w:rsid w:val="00EB7899"/>
    <w:rsid w:val="00EC06E0"/>
    <w:rsid w:val="00ED01B7"/>
    <w:rsid w:val="00ED1DA2"/>
    <w:rsid w:val="00ED4B0F"/>
    <w:rsid w:val="00ED74F1"/>
    <w:rsid w:val="00EE1120"/>
    <w:rsid w:val="00EE4E63"/>
    <w:rsid w:val="00EF6C29"/>
    <w:rsid w:val="00F0032C"/>
    <w:rsid w:val="00F062E7"/>
    <w:rsid w:val="00F12578"/>
    <w:rsid w:val="00F12686"/>
    <w:rsid w:val="00F24170"/>
    <w:rsid w:val="00F25533"/>
    <w:rsid w:val="00F274D6"/>
    <w:rsid w:val="00F4511A"/>
    <w:rsid w:val="00F5145A"/>
    <w:rsid w:val="00F53E94"/>
    <w:rsid w:val="00F56EF7"/>
    <w:rsid w:val="00F6020E"/>
    <w:rsid w:val="00F60299"/>
    <w:rsid w:val="00F612D5"/>
    <w:rsid w:val="00F6220C"/>
    <w:rsid w:val="00F64E88"/>
    <w:rsid w:val="00F66793"/>
    <w:rsid w:val="00F748F9"/>
    <w:rsid w:val="00F75F88"/>
    <w:rsid w:val="00F819FA"/>
    <w:rsid w:val="00F878A6"/>
    <w:rsid w:val="00F91137"/>
    <w:rsid w:val="00F94ACF"/>
    <w:rsid w:val="00F971F1"/>
    <w:rsid w:val="00FA110C"/>
    <w:rsid w:val="00FA1BEF"/>
    <w:rsid w:val="00FA5078"/>
    <w:rsid w:val="00FA5C55"/>
    <w:rsid w:val="00FA765F"/>
    <w:rsid w:val="00FB286D"/>
    <w:rsid w:val="00FB2C13"/>
    <w:rsid w:val="00FD27E9"/>
    <w:rsid w:val="00FD37B1"/>
    <w:rsid w:val="00FD5BFF"/>
    <w:rsid w:val="00FD6C46"/>
    <w:rsid w:val="00FE106F"/>
    <w:rsid w:val="00FE60FF"/>
    <w:rsid w:val="00FF36FE"/>
    <w:rsid w:val="00FF4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95BA"/>
  <w15:docId w15:val="{2159DEE6-3050-4371-B42A-769C85F3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52340"/>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252340"/>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5095A"/>
    <w:pPr>
      <w:keepNext/>
      <w:keepLines/>
      <w:spacing w:before="40" w:after="0"/>
      <w:outlineLvl w:val="2"/>
    </w:pPr>
    <w:rPr>
      <w:rFonts w:ascii="Avenir Next LT Pro Light" w:eastAsia="Times New Roman" w:hAnsi="Avenir Next LT Pro Light"/>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rief List Paragraph 1,DDM Gen Text,List Paragraph1,List Paragraph11,Recommendation,Body Numbering,standard lewis,Bullet Point,L,Bullet points,Content descriptions,List 1 Paragraph,Numbering,Bullet point,List Paragraph111"/>
    <w:basedOn w:val="Normal"/>
    <w:link w:val="ListParagraphChar"/>
    <w:uiPriority w:val="34"/>
    <w:qFormat/>
    <w:rsid w:val="00813A7C"/>
    <w:pPr>
      <w:ind w:left="720"/>
      <w:contextualSpacing/>
    </w:pPr>
  </w:style>
  <w:style w:type="character" w:customStyle="1" w:styleId="Heading2Char">
    <w:name w:val="Heading 2 Char"/>
    <w:link w:val="Heading2"/>
    <w:uiPriority w:val="9"/>
    <w:rsid w:val="0025234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252340"/>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252340"/>
    <w:pPr>
      <w:outlineLvl w:val="9"/>
    </w:pPr>
    <w:rPr>
      <w:lang w:val="en-US"/>
    </w:rPr>
  </w:style>
  <w:style w:type="paragraph" w:styleId="TOC1">
    <w:name w:val="toc 1"/>
    <w:basedOn w:val="Normal"/>
    <w:next w:val="Normal"/>
    <w:autoRedefine/>
    <w:uiPriority w:val="39"/>
    <w:unhideWhenUsed/>
    <w:rsid w:val="00252340"/>
    <w:pPr>
      <w:spacing w:after="100"/>
    </w:pPr>
  </w:style>
  <w:style w:type="paragraph" w:styleId="TOC2">
    <w:name w:val="toc 2"/>
    <w:basedOn w:val="Normal"/>
    <w:next w:val="Normal"/>
    <w:autoRedefine/>
    <w:uiPriority w:val="39"/>
    <w:unhideWhenUsed/>
    <w:rsid w:val="00252340"/>
    <w:pPr>
      <w:spacing w:after="100"/>
      <w:ind w:left="220"/>
    </w:pPr>
  </w:style>
  <w:style w:type="character" w:styleId="Hyperlink">
    <w:name w:val="Hyperlink"/>
    <w:uiPriority w:val="99"/>
    <w:unhideWhenUsed/>
    <w:rsid w:val="00252340"/>
    <w:rPr>
      <w:color w:val="0563C1"/>
      <w:u w:val="single"/>
    </w:rPr>
  </w:style>
  <w:style w:type="character" w:customStyle="1" w:styleId="Heading3Char">
    <w:name w:val="Heading 3 Char"/>
    <w:link w:val="Heading3"/>
    <w:uiPriority w:val="9"/>
    <w:rsid w:val="00A5095A"/>
    <w:rPr>
      <w:rFonts w:ascii="Avenir Next LT Pro Light" w:eastAsia="Times New Roman" w:hAnsi="Avenir Next LT Pro Light"/>
      <w:i/>
      <w:iCs/>
      <w:color w:val="1F4D78"/>
      <w:sz w:val="24"/>
      <w:szCs w:val="24"/>
      <w:lang w:eastAsia="en-US"/>
    </w:rPr>
  </w:style>
  <w:style w:type="paragraph" w:styleId="TOC3">
    <w:name w:val="toc 3"/>
    <w:basedOn w:val="Normal"/>
    <w:next w:val="Normal"/>
    <w:autoRedefine/>
    <w:uiPriority w:val="39"/>
    <w:unhideWhenUsed/>
    <w:rsid w:val="001C109C"/>
    <w:pPr>
      <w:spacing w:after="100"/>
      <w:ind w:left="440"/>
    </w:pPr>
  </w:style>
  <w:style w:type="paragraph" w:styleId="BalloonText">
    <w:name w:val="Balloon Text"/>
    <w:basedOn w:val="Normal"/>
    <w:link w:val="BalloonTextChar"/>
    <w:uiPriority w:val="99"/>
    <w:semiHidden/>
    <w:unhideWhenUsed/>
    <w:rsid w:val="00E94E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4E67"/>
    <w:rPr>
      <w:rFonts w:ascii="Segoe UI" w:hAnsi="Segoe UI" w:cs="Segoe UI"/>
      <w:sz w:val="18"/>
      <w:szCs w:val="18"/>
    </w:rPr>
  </w:style>
  <w:style w:type="paragraph" w:styleId="Header">
    <w:name w:val="header"/>
    <w:basedOn w:val="Normal"/>
    <w:link w:val="HeaderChar"/>
    <w:uiPriority w:val="99"/>
    <w:unhideWhenUsed/>
    <w:rsid w:val="009A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E93"/>
  </w:style>
  <w:style w:type="paragraph" w:styleId="Footer">
    <w:name w:val="footer"/>
    <w:basedOn w:val="Normal"/>
    <w:link w:val="FooterChar"/>
    <w:uiPriority w:val="99"/>
    <w:unhideWhenUsed/>
    <w:rsid w:val="009A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E93"/>
  </w:style>
  <w:style w:type="character" w:styleId="UnresolvedMention">
    <w:name w:val="Unresolved Mention"/>
    <w:basedOn w:val="DefaultParagraphFont"/>
    <w:uiPriority w:val="99"/>
    <w:unhideWhenUsed/>
    <w:rsid w:val="00405E01"/>
    <w:rPr>
      <w:color w:val="605E5C"/>
      <w:shd w:val="clear" w:color="auto" w:fill="E1DFDD"/>
    </w:rPr>
  </w:style>
  <w:style w:type="paragraph" w:customStyle="1" w:styleId="Default">
    <w:name w:val="Default"/>
    <w:rsid w:val="001C336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CD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D50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D50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7Colorful-Accent1">
    <w:name w:val="List Table 7 Colorful Accent 1"/>
    <w:basedOn w:val="TableNormal"/>
    <w:uiPriority w:val="52"/>
    <w:rsid w:val="00CD50E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1">
    <w:name w:val="Grid Table 7 Colorful Accent 1"/>
    <w:basedOn w:val="TableNormal"/>
    <w:uiPriority w:val="52"/>
    <w:rsid w:val="00CD50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CD50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CD50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AD2493"/>
    <w:rPr>
      <w:sz w:val="16"/>
      <w:szCs w:val="16"/>
    </w:rPr>
  </w:style>
  <w:style w:type="paragraph" w:styleId="CommentText">
    <w:name w:val="annotation text"/>
    <w:basedOn w:val="Normal"/>
    <w:link w:val="CommentTextChar"/>
    <w:uiPriority w:val="99"/>
    <w:semiHidden/>
    <w:unhideWhenUsed/>
    <w:rsid w:val="00AD2493"/>
    <w:pPr>
      <w:spacing w:line="240" w:lineRule="auto"/>
    </w:pPr>
    <w:rPr>
      <w:sz w:val="20"/>
      <w:szCs w:val="20"/>
    </w:rPr>
  </w:style>
  <w:style w:type="character" w:customStyle="1" w:styleId="CommentTextChar">
    <w:name w:val="Comment Text Char"/>
    <w:basedOn w:val="DefaultParagraphFont"/>
    <w:link w:val="CommentText"/>
    <w:uiPriority w:val="99"/>
    <w:semiHidden/>
    <w:rsid w:val="00AD2493"/>
    <w:rPr>
      <w:lang w:eastAsia="en-US"/>
    </w:rPr>
  </w:style>
  <w:style w:type="paragraph" w:styleId="CommentSubject">
    <w:name w:val="annotation subject"/>
    <w:basedOn w:val="CommentText"/>
    <w:next w:val="CommentText"/>
    <w:link w:val="CommentSubjectChar"/>
    <w:uiPriority w:val="99"/>
    <w:semiHidden/>
    <w:unhideWhenUsed/>
    <w:rsid w:val="00AD2493"/>
    <w:rPr>
      <w:b/>
      <w:bCs/>
    </w:rPr>
  </w:style>
  <w:style w:type="character" w:customStyle="1" w:styleId="CommentSubjectChar">
    <w:name w:val="Comment Subject Char"/>
    <w:basedOn w:val="CommentTextChar"/>
    <w:link w:val="CommentSubject"/>
    <w:uiPriority w:val="99"/>
    <w:semiHidden/>
    <w:rsid w:val="00AD2493"/>
    <w:rPr>
      <w:b/>
      <w:bCs/>
      <w:lang w:eastAsia="en-US"/>
    </w:rPr>
  </w:style>
  <w:style w:type="character" w:customStyle="1" w:styleId="ListParagraphChar">
    <w:name w:val="List Paragraph Char"/>
    <w:aliases w:val="Brief List Paragraph 1 Char,DDM Gen Text Char,List Paragraph1 Char,List Paragraph11 Char,Recommendation Char,Body Numbering Char,standard lewis Char,Bullet Point Char,L Char,Bullet points Char,Content descriptions Char,Numbering Char"/>
    <w:basedOn w:val="DefaultParagraphFont"/>
    <w:link w:val="ListParagraph"/>
    <w:uiPriority w:val="34"/>
    <w:locked/>
    <w:rsid w:val="00A51F0B"/>
    <w:rPr>
      <w:sz w:val="22"/>
      <w:szCs w:val="22"/>
      <w:lang w:eastAsia="en-US"/>
    </w:rPr>
  </w:style>
  <w:style w:type="paragraph" w:styleId="BodyText">
    <w:name w:val="Body Text"/>
    <w:basedOn w:val="NormalIndent"/>
    <w:link w:val="BodyTextChar"/>
    <w:rsid w:val="00C559C7"/>
    <w:pPr>
      <w:ind w:left="0"/>
    </w:pPr>
    <w:rPr>
      <w:rFonts w:ascii="Arial" w:hAnsi="Arial" w:cs="Arial"/>
      <w:sz w:val="22"/>
      <w:szCs w:val="22"/>
    </w:rPr>
  </w:style>
  <w:style w:type="character" w:customStyle="1" w:styleId="BodyTextChar">
    <w:name w:val="Body Text Char"/>
    <w:basedOn w:val="DefaultParagraphFont"/>
    <w:link w:val="BodyText"/>
    <w:rsid w:val="00C559C7"/>
    <w:rPr>
      <w:rFonts w:ascii="Arial" w:eastAsiaTheme="minorEastAsia" w:hAnsi="Arial" w:cs="Arial"/>
      <w:sz w:val="22"/>
      <w:szCs w:val="22"/>
      <w:lang w:eastAsia="en-US"/>
    </w:rPr>
  </w:style>
  <w:style w:type="paragraph" w:styleId="NormalIndent">
    <w:name w:val="Normal Indent"/>
    <w:basedOn w:val="Normal"/>
    <w:unhideWhenUsed/>
    <w:rsid w:val="00C559C7"/>
    <w:pPr>
      <w:spacing w:after="0" w:line="240" w:lineRule="auto"/>
      <w:ind w:left="720"/>
    </w:pPr>
    <w:rPr>
      <w:rFonts w:asciiTheme="minorHAnsi" w:eastAsiaTheme="minorEastAsia" w:hAnsiTheme="minorHAnsi" w:cstheme="minorBidi"/>
      <w:sz w:val="24"/>
      <w:szCs w:val="24"/>
    </w:rPr>
  </w:style>
  <w:style w:type="paragraph" w:styleId="BodyText2">
    <w:name w:val="Body Text 2"/>
    <w:basedOn w:val="Normal"/>
    <w:link w:val="BodyText2Char"/>
    <w:rsid w:val="00C559C7"/>
    <w:pPr>
      <w:spacing w:after="120" w:line="480" w:lineRule="auto"/>
    </w:pPr>
    <w:rPr>
      <w:rFonts w:ascii="Times New Roman" w:eastAsia="Times New Roman" w:hAnsi="Times New Roman"/>
      <w:sz w:val="24"/>
      <w:szCs w:val="24"/>
      <w:lang w:eastAsia="en-AU"/>
    </w:rPr>
  </w:style>
  <w:style w:type="character" w:customStyle="1" w:styleId="BodyText2Char">
    <w:name w:val="Body Text 2 Char"/>
    <w:basedOn w:val="DefaultParagraphFont"/>
    <w:link w:val="BodyText2"/>
    <w:rsid w:val="00C559C7"/>
    <w:rPr>
      <w:rFonts w:ascii="Times New Roman" w:eastAsia="Times New Roman" w:hAnsi="Times New Roman"/>
      <w:sz w:val="24"/>
      <w:szCs w:val="24"/>
    </w:rPr>
  </w:style>
  <w:style w:type="table" w:customStyle="1" w:styleId="GridTable4-Accent11">
    <w:name w:val="Grid Table 4 - Accent 11"/>
    <w:basedOn w:val="TableNormal"/>
    <w:uiPriority w:val="49"/>
    <w:rsid w:val="00C559C7"/>
    <w:rPr>
      <w:rFonts w:asciiTheme="minorHAnsi" w:eastAsiaTheme="minorEastAsia" w:hAnsiTheme="minorHAnsi" w:cstheme="minorBidi"/>
      <w:sz w:val="24"/>
      <w:szCs w:val="24"/>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C91354"/>
    <w:rPr>
      <w:color w:val="800080" w:themeColor="followedHyperlink"/>
      <w:u w:val="single"/>
    </w:rPr>
  </w:style>
  <w:style w:type="paragraph" w:customStyle="1" w:styleId="TableHeader">
    <w:name w:val="Table Header"/>
    <w:basedOn w:val="Normal"/>
    <w:qFormat/>
    <w:rsid w:val="00A42693"/>
    <w:pPr>
      <w:spacing w:after="0" w:line="240" w:lineRule="auto"/>
      <w:jc w:val="center"/>
    </w:pPr>
    <w:rPr>
      <w:rFonts w:ascii="Avenir Next LT Pro Light" w:eastAsia="Times New Roman" w:hAnsi="Avenir Next LT Pro Light" w:cs="Calibri"/>
      <w:b/>
      <w:bCs/>
      <w:color w:val="FFFFFF" w:themeColor="background1"/>
      <w:sz w:val="28"/>
      <w:szCs w:val="28"/>
      <w:lang w:eastAsia="en-AU"/>
    </w:rPr>
  </w:style>
  <w:style w:type="paragraph" w:customStyle="1" w:styleId="msonormal0">
    <w:name w:val="msonormal"/>
    <w:basedOn w:val="Normal"/>
    <w:rsid w:val="00A4269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5">
    <w:name w:val="xl65"/>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66">
    <w:name w:val="xl66"/>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67">
    <w:name w:val="xl67"/>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68">
    <w:name w:val="xl68"/>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69">
    <w:name w:val="xl69"/>
    <w:basedOn w:val="Normal"/>
    <w:rsid w:val="00A42693"/>
    <w:pPr>
      <w:spacing w:before="100" w:beforeAutospacing="1" w:after="100" w:afterAutospacing="1" w:line="240" w:lineRule="auto"/>
    </w:pPr>
    <w:rPr>
      <w:rFonts w:ascii="Avenir Next LT Pro Light" w:eastAsia="Times New Roman" w:hAnsi="Avenir Next LT Pro Light"/>
      <w:color w:val="FF0000"/>
      <w:sz w:val="24"/>
      <w:szCs w:val="24"/>
      <w:lang w:eastAsia="en-AU"/>
    </w:rPr>
  </w:style>
  <w:style w:type="paragraph" w:customStyle="1" w:styleId="xl70">
    <w:name w:val="xl70"/>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1">
    <w:name w:val="xl71"/>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2">
    <w:name w:val="xl72"/>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3">
    <w:name w:val="xl73"/>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4">
    <w:name w:val="xl74"/>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5">
    <w:name w:val="xl75"/>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6">
    <w:name w:val="xl76"/>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7">
    <w:name w:val="xl77"/>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8">
    <w:name w:val="xl78"/>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79">
    <w:name w:val="xl79"/>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0">
    <w:name w:val="xl80"/>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1">
    <w:name w:val="xl81"/>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2">
    <w:name w:val="xl82"/>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3">
    <w:name w:val="xl83"/>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4">
    <w:name w:val="xl84"/>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5">
    <w:name w:val="xl85"/>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Avenir Next LT Pro Light" w:eastAsia="Times New Roman" w:hAnsi="Avenir Next LT Pro Light"/>
      <w:sz w:val="20"/>
      <w:szCs w:val="20"/>
      <w:lang w:eastAsia="en-AU"/>
    </w:rPr>
  </w:style>
  <w:style w:type="paragraph" w:customStyle="1" w:styleId="xl86">
    <w:name w:val="xl86"/>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0"/>
      <w:szCs w:val="20"/>
      <w:lang w:eastAsia="en-AU"/>
    </w:rPr>
  </w:style>
  <w:style w:type="paragraph" w:customStyle="1" w:styleId="xl87">
    <w:name w:val="xl87"/>
    <w:basedOn w:val="Normal"/>
    <w:rsid w:val="00A42693"/>
    <w:pP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88">
    <w:name w:val="xl88"/>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89">
    <w:name w:val="xl89"/>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90">
    <w:name w:val="xl90"/>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91">
    <w:name w:val="xl91"/>
    <w:basedOn w:val="Normal"/>
    <w:rsid w:val="00A42693"/>
    <w:pPr>
      <w:pBdr>
        <w:top w:val="single" w:sz="4" w:space="0" w:color="auto"/>
        <w:left w:val="single" w:sz="4" w:space="0" w:color="auto"/>
        <w:bottom w:val="single" w:sz="4" w:space="0" w:color="auto"/>
        <w:right w:val="single" w:sz="4" w:space="0" w:color="auto"/>
      </w:pBdr>
      <w:shd w:val="clear" w:color="auto" w:fill="525252"/>
      <w:spacing w:before="100" w:beforeAutospacing="1" w:after="100" w:afterAutospacing="1" w:line="240" w:lineRule="auto"/>
    </w:pPr>
    <w:rPr>
      <w:rFonts w:ascii="Avenir Next LT Pro Light" w:eastAsia="Times New Roman" w:hAnsi="Avenir Next LT Pro Light"/>
      <w:b/>
      <w:bCs/>
      <w:color w:val="FFFFFF"/>
      <w:sz w:val="28"/>
      <w:szCs w:val="28"/>
      <w:lang w:eastAsia="en-AU"/>
    </w:rPr>
  </w:style>
  <w:style w:type="paragraph" w:customStyle="1" w:styleId="xl92">
    <w:name w:val="xl92"/>
    <w:basedOn w:val="Normal"/>
    <w:rsid w:val="00A42693"/>
    <w:pPr>
      <w:pBdr>
        <w:top w:val="single" w:sz="4" w:space="0" w:color="auto"/>
        <w:left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color w:val="0563C1"/>
      <w:sz w:val="24"/>
      <w:szCs w:val="24"/>
      <w:u w:val="single"/>
      <w:lang w:eastAsia="en-AU"/>
    </w:rPr>
  </w:style>
  <w:style w:type="paragraph" w:customStyle="1" w:styleId="xl93">
    <w:name w:val="xl93"/>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94">
    <w:name w:val="xl94"/>
    <w:basedOn w:val="Normal"/>
    <w:rsid w:val="00A42693"/>
    <w:pPr>
      <w:pBdr>
        <w:top w:val="single" w:sz="4" w:space="0" w:color="auto"/>
        <w:left w:val="single" w:sz="4" w:space="0" w:color="auto"/>
        <w:bottom w:val="single" w:sz="4" w:space="0" w:color="auto"/>
        <w:right w:val="single" w:sz="4" w:space="0" w:color="auto"/>
      </w:pBdr>
      <w:shd w:val="clear" w:color="auto" w:fill="525252"/>
      <w:spacing w:before="100" w:beforeAutospacing="1" w:after="100" w:afterAutospacing="1" w:line="240" w:lineRule="auto"/>
    </w:pPr>
    <w:rPr>
      <w:rFonts w:ascii="Avenir Next LT Pro Light" w:eastAsia="Times New Roman" w:hAnsi="Avenir Next LT Pro Light"/>
      <w:b/>
      <w:bCs/>
      <w:color w:val="FFFFFF"/>
      <w:sz w:val="28"/>
      <w:szCs w:val="28"/>
      <w:lang w:eastAsia="en-AU"/>
    </w:rPr>
  </w:style>
  <w:style w:type="paragraph" w:customStyle="1" w:styleId="xl95">
    <w:name w:val="xl95"/>
    <w:basedOn w:val="Normal"/>
    <w:rsid w:val="00A42693"/>
    <w:pPr>
      <w:pBdr>
        <w:top w:val="single" w:sz="4" w:space="0" w:color="auto"/>
        <w:left w:val="single" w:sz="4" w:space="0" w:color="auto"/>
        <w:bottom w:val="single" w:sz="4" w:space="0" w:color="auto"/>
        <w:right w:val="single" w:sz="4" w:space="0" w:color="auto"/>
      </w:pBdr>
      <w:shd w:val="clear" w:color="auto" w:fill="525252"/>
      <w:spacing w:before="100" w:beforeAutospacing="1" w:after="100" w:afterAutospacing="1" w:line="240" w:lineRule="auto"/>
    </w:pPr>
    <w:rPr>
      <w:rFonts w:ascii="Avenir Next LT Pro Light" w:eastAsia="Times New Roman" w:hAnsi="Avenir Next LT Pro Light"/>
      <w:b/>
      <w:bCs/>
      <w:color w:val="FFFFFF"/>
      <w:sz w:val="28"/>
      <w:szCs w:val="28"/>
      <w:lang w:eastAsia="en-AU"/>
    </w:rPr>
  </w:style>
  <w:style w:type="paragraph" w:customStyle="1" w:styleId="xl96">
    <w:name w:val="xl96"/>
    <w:basedOn w:val="Normal"/>
    <w:rsid w:val="00A42693"/>
    <w:pPr>
      <w:spacing w:before="100" w:beforeAutospacing="1" w:after="100" w:afterAutospacing="1" w:line="240" w:lineRule="auto"/>
    </w:pPr>
    <w:rPr>
      <w:rFonts w:ascii="Avenir Next LT Pro Light" w:eastAsia="Times New Roman" w:hAnsi="Avenir Next LT Pro Light"/>
      <w:sz w:val="24"/>
      <w:szCs w:val="24"/>
      <w:lang w:eastAsia="en-AU"/>
    </w:rPr>
  </w:style>
  <w:style w:type="paragraph" w:customStyle="1" w:styleId="xl97">
    <w:name w:val="xl97"/>
    <w:basedOn w:val="Normal"/>
    <w:rsid w:val="00A42693"/>
    <w:pPr>
      <w:pBdr>
        <w:top w:val="single" w:sz="4" w:space="0" w:color="auto"/>
        <w:left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98">
    <w:name w:val="xl98"/>
    <w:basedOn w:val="Normal"/>
    <w:rsid w:val="00A42693"/>
    <w:pPr>
      <w:pBdr>
        <w:top w:val="single" w:sz="4" w:space="0" w:color="auto"/>
        <w:left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99">
    <w:name w:val="xl99"/>
    <w:basedOn w:val="Normal"/>
    <w:rsid w:val="00A42693"/>
    <w:pPr>
      <w:pBdr>
        <w:top w:val="single" w:sz="4" w:space="0" w:color="auto"/>
        <w:left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00">
    <w:name w:val="xl100"/>
    <w:basedOn w:val="Normal"/>
    <w:rsid w:val="00A42693"/>
    <w:pPr>
      <w:pBdr>
        <w:top w:val="single" w:sz="4" w:space="0" w:color="auto"/>
        <w:left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01">
    <w:name w:val="xl101"/>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02">
    <w:name w:val="xl102"/>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03">
    <w:name w:val="xl103"/>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color w:val="0563C1"/>
      <w:sz w:val="20"/>
      <w:szCs w:val="20"/>
      <w:u w:val="single"/>
      <w:lang w:eastAsia="en-AU"/>
    </w:rPr>
  </w:style>
  <w:style w:type="paragraph" w:customStyle="1" w:styleId="xl104">
    <w:name w:val="xl104"/>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color w:val="0563C1"/>
      <w:sz w:val="20"/>
      <w:szCs w:val="20"/>
      <w:u w:val="single"/>
      <w:lang w:eastAsia="en-AU"/>
    </w:rPr>
  </w:style>
  <w:style w:type="paragraph" w:customStyle="1" w:styleId="xl105">
    <w:name w:val="xl105"/>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0"/>
      <w:szCs w:val="20"/>
      <w:lang w:eastAsia="en-AU"/>
    </w:rPr>
  </w:style>
  <w:style w:type="paragraph" w:customStyle="1" w:styleId="xl106">
    <w:name w:val="xl106"/>
    <w:basedOn w:val="Normal"/>
    <w:rsid w:val="00A42693"/>
    <w:pP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07">
    <w:name w:val="xl107"/>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color w:val="0563C1"/>
      <w:sz w:val="24"/>
      <w:szCs w:val="24"/>
      <w:u w:val="single"/>
      <w:lang w:eastAsia="en-AU"/>
    </w:rPr>
  </w:style>
  <w:style w:type="paragraph" w:customStyle="1" w:styleId="xl108">
    <w:name w:val="xl108"/>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color w:val="0563C1"/>
      <w:sz w:val="24"/>
      <w:szCs w:val="24"/>
      <w:u w:val="single"/>
      <w:lang w:eastAsia="en-AU"/>
    </w:rPr>
  </w:style>
  <w:style w:type="paragraph" w:customStyle="1" w:styleId="xl109">
    <w:name w:val="xl109"/>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563C1"/>
      <w:sz w:val="24"/>
      <w:szCs w:val="24"/>
      <w:u w:val="single"/>
      <w:lang w:eastAsia="en-AU"/>
    </w:rPr>
  </w:style>
  <w:style w:type="paragraph" w:customStyle="1" w:styleId="xl110">
    <w:name w:val="xl110"/>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color w:val="0563C1"/>
      <w:sz w:val="24"/>
      <w:szCs w:val="24"/>
      <w:u w:val="single"/>
      <w:lang w:eastAsia="en-AU"/>
    </w:rPr>
  </w:style>
  <w:style w:type="paragraph" w:customStyle="1" w:styleId="xl111">
    <w:name w:val="xl111"/>
    <w:basedOn w:val="Normal"/>
    <w:rsid w:val="00A42693"/>
    <w:pP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12">
    <w:name w:val="xl112"/>
    <w:basedOn w:val="Normal"/>
    <w:rsid w:val="00A426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563C1"/>
      <w:sz w:val="24"/>
      <w:szCs w:val="24"/>
      <w:u w:val="single"/>
      <w:lang w:eastAsia="en-AU"/>
    </w:rPr>
  </w:style>
  <w:style w:type="paragraph" w:customStyle="1" w:styleId="xl113">
    <w:name w:val="xl113"/>
    <w:basedOn w:val="Normal"/>
    <w:rsid w:val="00A4269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color w:val="0563C1"/>
      <w:sz w:val="24"/>
      <w:szCs w:val="24"/>
      <w:u w:val="single"/>
      <w:lang w:eastAsia="en-AU"/>
    </w:rPr>
  </w:style>
  <w:style w:type="paragraph" w:customStyle="1" w:styleId="xl114">
    <w:name w:val="xl114"/>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15">
    <w:name w:val="xl115"/>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16">
    <w:name w:val="xl116"/>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17">
    <w:name w:val="xl117"/>
    <w:basedOn w:val="Normal"/>
    <w:rsid w:val="00A42693"/>
    <w:pPr>
      <w:pBdr>
        <w:top w:val="single" w:sz="4" w:space="0" w:color="auto"/>
        <w:bottom w:val="single" w:sz="4" w:space="0" w:color="auto"/>
        <w:right w:val="single" w:sz="4" w:space="0" w:color="auto"/>
      </w:pBdr>
      <w:shd w:val="clear" w:color="auto" w:fill="525252"/>
      <w:spacing w:before="100" w:beforeAutospacing="1" w:after="100" w:afterAutospacing="1" w:line="240" w:lineRule="auto"/>
    </w:pPr>
    <w:rPr>
      <w:rFonts w:ascii="Avenir Next LT Pro Light" w:eastAsia="Times New Roman" w:hAnsi="Avenir Next LT Pro Light"/>
      <w:b/>
      <w:bCs/>
      <w:color w:val="FFFFFF"/>
      <w:sz w:val="28"/>
      <w:szCs w:val="28"/>
      <w:lang w:eastAsia="en-AU"/>
    </w:rPr>
  </w:style>
  <w:style w:type="paragraph" w:customStyle="1" w:styleId="xl118">
    <w:name w:val="xl118"/>
    <w:basedOn w:val="Normal"/>
    <w:rsid w:val="00A42693"/>
    <w:pPr>
      <w:pBdr>
        <w:top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19">
    <w:name w:val="xl119"/>
    <w:basedOn w:val="Normal"/>
    <w:rsid w:val="00A42693"/>
    <w:pPr>
      <w:pBdr>
        <w:top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20">
    <w:name w:val="xl120"/>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1">
    <w:name w:val="xl121"/>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2">
    <w:name w:val="xl122"/>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3">
    <w:name w:val="xl123"/>
    <w:basedOn w:val="Normal"/>
    <w:rsid w:val="00A42693"/>
    <w:pPr>
      <w:pBdr>
        <w:top w:val="single" w:sz="4" w:space="0" w:color="auto"/>
        <w:left w:val="single" w:sz="4" w:space="0" w:color="auto"/>
        <w:bottom w:val="single" w:sz="4" w:space="0" w:color="auto"/>
        <w:right w:val="single" w:sz="8" w:space="0" w:color="auto"/>
      </w:pBdr>
      <w:shd w:val="clear" w:color="auto" w:fill="525252"/>
      <w:spacing w:before="100" w:beforeAutospacing="1" w:after="100" w:afterAutospacing="1" w:line="240" w:lineRule="auto"/>
    </w:pPr>
    <w:rPr>
      <w:rFonts w:ascii="Avenir Next LT Pro Light" w:eastAsia="Times New Roman" w:hAnsi="Avenir Next LT Pro Light"/>
      <w:b/>
      <w:bCs/>
      <w:color w:val="FFFFFF"/>
      <w:sz w:val="28"/>
      <w:szCs w:val="28"/>
      <w:lang w:eastAsia="en-AU"/>
    </w:rPr>
  </w:style>
  <w:style w:type="paragraph" w:customStyle="1" w:styleId="xl124">
    <w:name w:val="xl124"/>
    <w:basedOn w:val="Normal"/>
    <w:rsid w:val="00A42693"/>
    <w:pPr>
      <w:pBdr>
        <w:top w:val="single" w:sz="4" w:space="0" w:color="auto"/>
        <w:left w:val="single" w:sz="4" w:space="0" w:color="auto"/>
        <w:bottom w:val="single" w:sz="4" w:space="0" w:color="auto"/>
        <w:right w:val="single" w:sz="8" w:space="0" w:color="auto"/>
      </w:pBdr>
      <w:shd w:val="clear" w:color="auto" w:fill="C9C9C9"/>
      <w:spacing w:before="100" w:beforeAutospacing="1" w:after="100" w:afterAutospacing="1" w:line="240" w:lineRule="auto"/>
    </w:pPr>
    <w:rPr>
      <w:rFonts w:ascii="Avenir Next LT Pro Light" w:eastAsia="Times New Roman" w:hAnsi="Avenir Next LT Pro Light"/>
      <w:b/>
      <w:bCs/>
      <w:i/>
      <w:iCs/>
      <w:color w:val="FF0000"/>
      <w:sz w:val="24"/>
      <w:szCs w:val="24"/>
      <w:lang w:eastAsia="en-AU"/>
    </w:rPr>
  </w:style>
  <w:style w:type="paragraph" w:customStyle="1" w:styleId="xl125">
    <w:name w:val="xl125"/>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26">
    <w:name w:val="xl126"/>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7">
    <w:name w:val="xl127"/>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8">
    <w:name w:val="xl128"/>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29">
    <w:name w:val="xl129"/>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0">
    <w:name w:val="xl130"/>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color w:val="FF0000"/>
      <w:sz w:val="20"/>
      <w:szCs w:val="20"/>
      <w:lang w:eastAsia="en-AU"/>
    </w:rPr>
  </w:style>
  <w:style w:type="paragraph" w:customStyle="1" w:styleId="xl131">
    <w:name w:val="xl131"/>
    <w:basedOn w:val="Normal"/>
    <w:rsid w:val="00A42693"/>
    <w:pPr>
      <w:pBdr>
        <w:top w:val="single" w:sz="4" w:space="0" w:color="auto"/>
        <w:bottom w:val="single" w:sz="4" w:space="0" w:color="auto"/>
        <w:right w:val="single" w:sz="4"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32">
    <w:name w:val="xl132"/>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3">
    <w:name w:val="xl133"/>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4">
    <w:name w:val="xl134"/>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5">
    <w:name w:val="xl135"/>
    <w:basedOn w:val="Normal"/>
    <w:rsid w:val="00A42693"/>
    <w:pPr>
      <w:pBdr>
        <w:top w:val="single" w:sz="4" w:space="0" w:color="auto"/>
        <w:left w:val="single" w:sz="4" w:space="0" w:color="auto"/>
        <w:bottom w:val="single" w:sz="4" w:space="0" w:color="auto"/>
        <w:right w:val="single" w:sz="8"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36">
    <w:name w:val="xl136"/>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37">
    <w:name w:val="xl137"/>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8">
    <w:name w:val="xl138"/>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39">
    <w:name w:val="xl139"/>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0">
    <w:name w:val="xl140"/>
    <w:basedOn w:val="Normal"/>
    <w:rsid w:val="00A426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1">
    <w:name w:val="xl141"/>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2">
    <w:name w:val="xl142"/>
    <w:basedOn w:val="Normal"/>
    <w:rsid w:val="00A42693"/>
    <w:pPr>
      <w:pBdr>
        <w:top w:val="single" w:sz="4" w:space="0" w:color="auto"/>
        <w:bottom w:val="single" w:sz="4" w:space="0" w:color="auto"/>
        <w:right w:val="single" w:sz="4" w:space="0" w:color="auto"/>
      </w:pBdr>
      <w:spacing w:before="100" w:beforeAutospacing="1" w:after="100" w:afterAutospacing="1" w:line="240" w:lineRule="auto"/>
      <w:jc w:val="center"/>
    </w:pPr>
    <w:rPr>
      <w:rFonts w:ascii="Avenir Next LT Pro Light" w:eastAsia="Times New Roman" w:hAnsi="Avenir Next LT Pro Light"/>
      <w:sz w:val="24"/>
      <w:szCs w:val="24"/>
      <w:lang w:eastAsia="en-AU"/>
    </w:rPr>
  </w:style>
  <w:style w:type="paragraph" w:customStyle="1" w:styleId="xl143">
    <w:name w:val="xl143"/>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4">
    <w:name w:val="xl144"/>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5">
    <w:name w:val="xl145"/>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6">
    <w:name w:val="xl146"/>
    <w:basedOn w:val="Normal"/>
    <w:rsid w:val="00A42693"/>
    <w:pPr>
      <w:pBdr>
        <w:top w:val="single" w:sz="4" w:space="0" w:color="auto"/>
        <w:bottom w:val="single" w:sz="4" w:space="0" w:color="auto"/>
        <w:right w:val="single" w:sz="4" w:space="0" w:color="auto"/>
      </w:pBdr>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7">
    <w:name w:val="xl147"/>
    <w:basedOn w:val="Normal"/>
    <w:rsid w:val="00A42693"/>
    <w:pPr>
      <w:pBdr>
        <w:top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customStyle="1" w:styleId="xl148">
    <w:name w:val="xl148"/>
    <w:basedOn w:val="Normal"/>
    <w:rsid w:val="00A42693"/>
    <w:pPr>
      <w:pBdr>
        <w:top w:val="single" w:sz="4" w:space="0" w:color="auto"/>
        <w:left w:val="single" w:sz="4" w:space="0" w:color="auto"/>
        <w:bottom w:val="single" w:sz="4" w:space="0" w:color="auto"/>
        <w:right w:val="single" w:sz="8" w:space="0" w:color="auto"/>
      </w:pBdr>
      <w:shd w:val="clear" w:color="auto" w:fill="C9C9C9"/>
      <w:spacing w:before="100" w:beforeAutospacing="1" w:after="100" w:afterAutospacing="1" w:line="240" w:lineRule="auto"/>
    </w:pPr>
    <w:rPr>
      <w:rFonts w:ascii="Avenir Next LT Pro Light" w:eastAsia="Times New Roman" w:hAnsi="Avenir Next LT Pro Light"/>
      <w:i/>
      <w:iCs/>
      <w:sz w:val="24"/>
      <w:szCs w:val="24"/>
      <w:lang w:eastAsia="en-AU"/>
    </w:rPr>
  </w:style>
  <w:style w:type="paragraph" w:customStyle="1" w:styleId="xl149">
    <w:name w:val="xl149"/>
    <w:basedOn w:val="Normal"/>
    <w:rsid w:val="00A4269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pPr>
    <w:rPr>
      <w:rFonts w:ascii="Avenir Next LT Pro Light" w:eastAsia="Times New Roman" w:hAnsi="Avenir Next LT Pro Light"/>
      <w:sz w:val="20"/>
      <w:szCs w:val="20"/>
      <w:lang w:eastAsia="en-AU"/>
    </w:rPr>
  </w:style>
  <w:style w:type="paragraph" w:styleId="Caption">
    <w:name w:val="caption"/>
    <w:basedOn w:val="Normal"/>
    <w:next w:val="Normal"/>
    <w:uiPriority w:val="35"/>
    <w:unhideWhenUsed/>
    <w:qFormat/>
    <w:rsid w:val="0064329B"/>
    <w:pPr>
      <w:spacing w:after="200" w:line="240" w:lineRule="auto"/>
    </w:pPr>
    <w:rPr>
      <w:i/>
      <w:iCs/>
      <w:color w:val="1F497D" w:themeColor="text2"/>
      <w:sz w:val="18"/>
      <w:szCs w:val="18"/>
    </w:rPr>
  </w:style>
  <w:style w:type="character" w:styleId="Mention">
    <w:name w:val="Mention"/>
    <w:basedOn w:val="DefaultParagraphFont"/>
    <w:uiPriority w:val="99"/>
    <w:unhideWhenUsed/>
    <w:rsid w:val="00AF24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849">
      <w:bodyDiv w:val="1"/>
      <w:marLeft w:val="0"/>
      <w:marRight w:val="0"/>
      <w:marTop w:val="0"/>
      <w:marBottom w:val="0"/>
      <w:divBdr>
        <w:top w:val="none" w:sz="0" w:space="0" w:color="auto"/>
        <w:left w:val="none" w:sz="0" w:space="0" w:color="auto"/>
        <w:bottom w:val="none" w:sz="0" w:space="0" w:color="auto"/>
        <w:right w:val="none" w:sz="0" w:space="0" w:color="auto"/>
      </w:divBdr>
    </w:div>
    <w:div w:id="112948142">
      <w:bodyDiv w:val="1"/>
      <w:marLeft w:val="0"/>
      <w:marRight w:val="0"/>
      <w:marTop w:val="0"/>
      <w:marBottom w:val="0"/>
      <w:divBdr>
        <w:top w:val="none" w:sz="0" w:space="0" w:color="auto"/>
        <w:left w:val="none" w:sz="0" w:space="0" w:color="auto"/>
        <w:bottom w:val="none" w:sz="0" w:space="0" w:color="auto"/>
        <w:right w:val="none" w:sz="0" w:space="0" w:color="auto"/>
      </w:divBdr>
    </w:div>
    <w:div w:id="522937573">
      <w:bodyDiv w:val="1"/>
      <w:marLeft w:val="0"/>
      <w:marRight w:val="0"/>
      <w:marTop w:val="0"/>
      <w:marBottom w:val="0"/>
      <w:divBdr>
        <w:top w:val="none" w:sz="0" w:space="0" w:color="auto"/>
        <w:left w:val="none" w:sz="0" w:space="0" w:color="auto"/>
        <w:bottom w:val="none" w:sz="0" w:space="0" w:color="auto"/>
        <w:right w:val="none" w:sz="0" w:space="0" w:color="auto"/>
      </w:divBdr>
    </w:div>
    <w:div w:id="799375292">
      <w:bodyDiv w:val="1"/>
      <w:marLeft w:val="0"/>
      <w:marRight w:val="0"/>
      <w:marTop w:val="0"/>
      <w:marBottom w:val="0"/>
      <w:divBdr>
        <w:top w:val="none" w:sz="0" w:space="0" w:color="auto"/>
        <w:left w:val="none" w:sz="0" w:space="0" w:color="auto"/>
        <w:bottom w:val="none" w:sz="0" w:space="0" w:color="auto"/>
        <w:right w:val="none" w:sz="0" w:space="0" w:color="auto"/>
      </w:divBdr>
    </w:div>
    <w:div w:id="1096317914">
      <w:bodyDiv w:val="1"/>
      <w:marLeft w:val="0"/>
      <w:marRight w:val="0"/>
      <w:marTop w:val="0"/>
      <w:marBottom w:val="0"/>
      <w:divBdr>
        <w:top w:val="none" w:sz="0" w:space="0" w:color="auto"/>
        <w:left w:val="none" w:sz="0" w:space="0" w:color="auto"/>
        <w:bottom w:val="none" w:sz="0" w:space="0" w:color="auto"/>
        <w:right w:val="none" w:sz="0" w:space="0" w:color="auto"/>
      </w:divBdr>
    </w:div>
    <w:div w:id="1162963399">
      <w:bodyDiv w:val="1"/>
      <w:marLeft w:val="0"/>
      <w:marRight w:val="0"/>
      <w:marTop w:val="0"/>
      <w:marBottom w:val="0"/>
      <w:divBdr>
        <w:top w:val="none" w:sz="0" w:space="0" w:color="auto"/>
        <w:left w:val="none" w:sz="0" w:space="0" w:color="auto"/>
        <w:bottom w:val="none" w:sz="0" w:space="0" w:color="auto"/>
        <w:right w:val="none" w:sz="0" w:space="0" w:color="auto"/>
      </w:divBdr>
    </w:div>
    <w:div w:id="1304651578">
      <w:bodyDiv w:val="1"/>
      <w:marLeft w:val="0"/>
      <w:marRight w:val="0"/>
      <w:marTop w:val="0"/>
      <w:marBottom w:val="0"/>
      <w:divBdr>
        <w:top w:val="none" w:sz="0" w:space="0" w:color="auto"/>
        <w:left w:val="none" w:sz="0" w:space="0" w:color="auto"/>
        <w:bottom w:val="none" w:sz="0" w:space="0" w:color="auto"/>
        <w:right w:val="none" w:sz="0" w:space="0" w:color="auto"/>
      </w:divBdr>
    </w:div>
    <w:div w:id="1448743011">
      <w:bodyDiv w:val="1"/>
      <w:marLeft w:val="0"/>
      <w:marRight w:val="0"/>
      <w:marTop w:val="0"/>
      <w:marBottom w:val="0"/>
      <w:divBdr>
        <w:top w:val="none" w:sz="0" w:space="0" w:color="auto"/>
        <w:left w:val="none" w:sz="0" w:space="0" w:color="auto"/>
        <w:bottom w:val="none" w:sz="0" w:space="0" w:color="auto"/>
        <w:right w:val="none" w:sz="0" w:space="0" w:color="auto"/>
      </w:divBdr>
    </w:div>
    <w:div w:id="18700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cumberland.nsw.gov.au/heritage-list-stage-2" TargetMode="External"/><Relationship Id="rId18" Type="http://schemas.openxmlformats.org/officeDocument/2006/relationships/hyperlink" Target="https://www.nationaltrust.org.au/advocacy-nsw/frequently-asked-questions/"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heritage.nsw.gov.au/about-our-heritage/heritage-listing-explain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ritage.nsw.gov.au/about-our-heritage/heritage-listing-explained/" TargetMode="External"/><Relationship Id="rId25" Type="http://schemas.openxmlformats.org/officeDocument/2006/relationships/hyperlink" Target="https://www.heritage.nsw.gov.au/about-our-heritage/heritage-listing-explained/" TargetMode="External"/><Relationship Id="rId2" Type="http://schemas.openxmlformats.org/officeDocument/2006/relationships/customXml" Target="../customXml/item2.xml"/><Relationship Id="rId16" Type="http://schemas.openxmlformats.org/officeDocument/2006/relationships/hyperlink" Target="https://www.nationaltrust.org.au/advocacy-nsw/frequently-asked-questions/" TargetMode="External"/><Relationship Id="rId20" Type="http://schemas.openxmlformats.org/officeDocument/2006/relationships/hyperlink" Target="https://www.nationaltrust.org.au/advocacy-nsw/frequently-asked-ques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ationaltrust.org.au/advocacy-nsw/frequently-asked-questions/" TargetMode="External"/><Relationship Id="rId5" Type="http://schemas.openxmlformats.org/officeDocument/2006/relationships/numbering" Target="numbering.xml"/><Relationship Id="rId15" Type="http://schemas.openxmlformats.org/officeDocument/2006/relationships/hyperlink" Target="https://www.heritage.nsw.gov.au/about-our-heritage/heritage-listing-explained/" TargetMode="External"/><Relationship Id="rId23" Type="http://schemas.openxmlformats.org/officeDocument/2006/relationships/hyperlink" Target="https://www.heritage.nsw.gov.au/about-our-heritage/heritage-listing-explaine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ritage.nsw.gov.au/about-our-heritage/heritage-listing-expla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ust.org.au/advocacy-nsw/frequently-asked-questions/" TargetMode="External"/><Relationship Id="rId22" Type="http://schemas.openxmlformats.org/officeDocument/2006/relationships/hyperlink" Target="https://www.nationaltrust.org.au/advocacy-nsw/frequently-asked-ques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773C90CC9AD6479824E966D94C8163" ma:contentTypeVersion="13" ma:contentTypeDescription="Create a new document." ma:contentTypeScope="" ma:versionID="1961da3b6989d39c6c57b60612c1c0ff">
  <xsd:schema xmlns:xsd="http://www.w3.org/2001/XMLSchema" xmlns:xs="http://www.w3.org/2001/XMLSchema" xmlns:p="http://schemas.microsoft.com/office/2006/metadata/properties" xmlns:ns2="e678e9aa-4f59-4a30-b18c-0b32843b3ffc" xmlns:ns3="9d3f4374-4166-4810-bf93-31084f3cb4e6" targetNamespace="http://schemas.microsoft.com/office/2006/metadata/properties" ma:root="true" ma:fieldsID="632c3b3c98a18a088be17a62740271de" ns2:_="" ns3:_="">
    <xsd:import namespace="e678e9aa-4f59-4a30-b18c-0b32843b3ffc"/>
    <xsd:import namespace="9d3f4374-4166-4810-bf93-31084f3cb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e9aa-4f59-4a30-b18c-0b32843b3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f1179b-adf9-4793-8f97-7b8b31a2de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f4374-4166-4810-bf93-31084f3cb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c8bf5-fa94-4157-bc25-fbc6c48af81a}" ma:internalName="TaxCatchAll" ma:showField="CatchAllData" ma:web="9d3f4374-4166-4810-bf93-31084f3cb4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78e9aa-4f59-4a30-b18c-0b32843b3ffc">
      <Terms xmlns="http://schemas.microsoft.com/office/infopath/2007/PartnerControls"/>
    </lcf76f155ced4ddcb4097134ff3c332f>
    <TaxCatchAll xmlns="9d3f4374-4166-4810-bf93-31084f3cb4e6" xsi:nil="true"/>
  </documentManagement>
</p:properties>
</file>

<file path=customXml/itemProps1.xml><?xml version="1.0" encoding="utf-8"?>
<ds:datastoreItem xmlns:ds="http://schemas.openxmlformats.org/officeDocument/2006/customXml" ds:itemID="{D73A4390-183C-4DBC-BF58-9B39CD890EC8}">
  <ds:schemaRefs>
    <ds:schemaRef ds:uri="http://schemas.openxmlformats.org/officeDocument/2006/bibliography"/>
  </ds:schemaRefs>
</ds:datastoreItem>
</file>

<file path=customXml/itemProps2.xml><?xml version="1.0" encoding="utf-8"?>
<ds:datastoreItem xmlns:ds="http://schemas.openxmlformats.org/officeDocument/2006/customXml" ds:itemID="{1BB2F204-7392-430E-9A53-53DFED26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e9aa-4f59-4a30-b18c-0b32843b3ffc"/>
    <ds:schemaRef ds:uri="9d3f4374-4166-4810-bf93-31084f3cb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479C1-CF7C-4677-A5B7-D7C43582AAC4}">
  <ds:schemaRefs>
    <ds:schemaRef ds:uri="http://schemas.microsoft.com/sharepoint/v3/contenttype/forms"/>
  </ds:schemaRefs>
</ds:datastoreItem>
</file>

<file path=customXml/itemProps4.xml><?xml version="1.0" encoding="utf-8"?>
<ds:datastoreItem xmlns:ds="http://schemas.openxmlformats.org/officeDocument/2006/customXml" ds:itemID="{77592EB1-5111-4B18-96D3-88948C591921}">
  <ds:schemaRefs>
    <ds:schemaRef ds:uri="http://schemas.microsoft.com/office/2006/metadata/properties"/>
    <ds:schemaRef ds:uri="http://schemas.microsoft.com/office/infopath/2007/PartnerControls"/>
    <ds:schemaRef ds:uri="e678e9aa-4f59-4a30-b18c-0b32843b3ffc"/>
    <ds:schemaRef ds:uri="9d3f4374-4166-4810-bf93-31084f3cb4e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Auburn City Council</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Manoski</dc:creator>
  <cp:keywords/>
  <dc:description/>
  <cp:lastModifiedBy>Kaitlin McCaffery</cp:lastModifiedBy>
  <cp:revision>5</cp:revision>
  <cp:lastPrinted>2021-09-10T08:21:00Z</cp:lastPrinted>
  <dcterms:created xsi:type="dcterms:W3CDTF">2022-11-03T00:46:00Z</dcterms:created>
  <dcterms:modified xsi:type="dcterms:W3CDTF">2023-01-23T04:27:00Z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0x010100AC773C90CC9AD6479824E966D94C8163</vt:lpwstr>
  </property>
  <property fmtid="{D5CDD505-2E9C-101B-9397-08002B2CF9AE}" pid="3" name="Order">
    <vt:r8>11379800</vt:r8>
  </property>
  <property fmtid="{D5CDD505-2E9C-101B-9397-08002B2CF9AE}" pid="4" name="MediaServiceImageTags">
    <vt:lpwstr/>
  </property>
</Properties>
</file>